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6CB90">
      <w:pPr>
        <w:keepNext w:val="0"/>
        <w:keepLines w:val="0"/>
        <w:pageBreakBefore w:val="0"/>
        <w:widowControl w:val="0"/>
        <w:kinsoku/>
        <w:wordWrap/>
        <w:overflowPunct/>
        <w:topLinePunct w:val="0"/>
        <w:bidi w:val="0"/>
        <w:adjustRightInd/>
        <w:snapToGrid/>
        <w:spacing w:line="240" w:lineRule="auto"/>
        <w:jc w:val="center"/>
        <w:textAlignment w:val="auto"/>
        <w:rPr>
          <w:rFonts w:hint="eastAsia" w:eastAsia="宋体"/>
          <w:color w:val="auto"/>
          <w:sz w:val="28"/>
          <w:szCs w:val="28"/>
          <w:highlight w:val="none"/>
          <w:u w:val="none"/>
          <w:lang w:val="en-US" w:eastAsia="zh-CN"/>
        </w:rPr>
      </w:pPr>
      <w:r>
        <w:rPr>
          <w:rFonts w:hint="eastAsia"/>
          <w:color w:val="auto"/>
          <w:sz w:val="28"/>
          <w:szCs w:val="28"/>
          <w:highlight w:val="none"/>
          <w:u w:val="none"/>
          <w:lang w:val="en-US" w:eastAsia="zh-CN"/>
        </w:rPr>
        <w:t xml:space="preserve"> </w:t>
      </w:r>
    </w:p>
    <w:p w14:paraId="39053146">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sz w:val="28"/>
          <w:szCs w:val="28"/>
          <w:highlight w:val="none"/>
          <w:u w:val="none"/>
        </w:rPr>
      </w:pPr>
    </w:p>
    <w:p w14:paraId="23A59F14">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黑体" w:hAnsi="黑体" w:eastAsia="黑体" w:cs="黑体"/>
          <w:b/>
          <w:bCs/>
          <w:color w:val="auto"/>
          <w:spacing w:val="20"/>
          <w:sz w:val="52"/>
          <w:szCs w:val="52"/>
        </w:rPr>
      </w:pPr>
      <w:r>
        <w:rPr>
          <w:rFonts w:hint="eastAsia" w:ascii="黑体" w:hAnsi="黑体" w:eastAsia="黑体" w:cs="黑体"/>
          <w:b/>
          <w:bCs/>
          <w:color w:val="auto"/>
          <w:spacing w:val="57"/>
          <w:sz w:val="52"/>
          <w:szCs w:val="52"/>
          <w:lang w:val="en-US" w:eastAsia="zh-CN"/>
        </w:rPr>
        <w:t>高昌区</w:t>
      </w:r>
      <w:r>
        <w:rPr>
          <w:rFonts w:hint="eastAsia" w:ascii="黑体" w:hAnsi="黑体" w:eastAsia="黑体" w:cs="黑体"/>
          <w:b/>
          <w:bCs/>
          <w:color w:val="auto"/>
          <w:spacing w:val="57"/>
          <w:sz w:val="52"/>
          <w:szCs w:val="52"/>
        </w:rPr>
        <w:t>国民经济和社会发展</w:t>
      </w:r>
    </w:p>
    <w:p w14:paraId="0C6B5455">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黑体" w:hAnsi="黑体" w:eastAsia="黑体" w:cs="黑体"/>
          <w:b/>
          <w:bCs/>
          <w:color w:val="auto"/>
          <w:spacing w:val="57"/>
          <w:sz w:val="52"/>
          <w:szCs w:val="52"/>
        </w:rPr>
      </w:pPr>
      <w:r>
        <w:rPr>
          <w:rFonts w:hint="eastAsia" w:ascii="黑体" w:hAnsi="黑体" w:eastAsia="黑体" w:cs="黑体"/>
          <w:b/>
          <w:bCs/>
          <w:color w:val="auto"/>
          <w:spacing w:val="57"/>
          <w:sz w:val="52"/>
          <w:szCs w:val="52"/>
        </w:rPr>
        <w:t>第十三个五年规划纲要</w:t>
      </w:r>
    </w:p>
    <w:p w14:paraId="3FE93980">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pacing w:val="20"/>
          <w:sz w:val="36"/>
          <w:szCs w:val="36"/>
          <w:lang w:eastAsia="zh-CN"/>
        </w:rPr>
        <w:t>（</w:t>
      </w:r>
      <w:r>
        <w:rPr>
          <w:rFonts w:hint="eastAsia" w:ascii="宋体" w:hAnsi="宋体" w:eastAsia="宋体" w:cs="宋体"/>
          <w:b/>
          <w:bCs/>
          <w:color w:val="auto"/>
          <w:spacing w:val="20"/>
          <w:sz w:val="36"/>
          <w:szCs w:val="36"/>
          <w:lang w:val="en-US" w:eastAsia="zh-CN"/>
        </w:rPr>
        <w:t>修编</w:t>
      </w:r>
      <w:r>
        <w:rPr>
          <w:rFonts w:hint="eastAsia" w:hAnsi="宋体" w:cs="宋体"/>
          <w:b/>
          <w:bCs/>
          <w:color w:val="auto"/>
          <w:spacing w:val="20"/>
          <w:sz w:val="36"/>
          <w:szCs w:val="36"/>
          <w:lang w:val="en-US" w:eastAsia="zh-CN"/>
        </w:rPr>
        <w:t>本</w:t>
      </w:r>
      <w:r>
        <w:rPr>
          <w:rFonts w:hint="eastAsia" w:ascii="宋体" w:hAnsi="宋体" w:eastAsia="宋体" w:cs="宋体"/>
          <w:b/>
          <w:bCs/>
          <w:color w:val="auto"/>
          <w:spacing w:val="20"/>
          <w:sz w:val="36"/>
          <w:szCs w:val="36"/>
          <w:lang w:eastAsia="zh-CN"/>
        </w:rPr>
        <w:t>）</w:t>
      </w:r>
    </w:p>
    <w:p w14:paraId="252118DE">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（2016</w:t>
      </w:r>
      <w:r>
        <w:rPr>
          <w:rFonts w:hint="eastAsia" w:hAnsi="宋体" w:cs="宋体"/>
          <w:b/>
          <w:bCs/>
          <w:color w:val="auto"/>
          <w:sz w:val="36"/>
          <w:szCs w:val="36"/>
          <w:lang w:eastAsia="zh-CN"/>
        </w:rPr>
        <w:t>—</w:t>
      </w:r>
      <w:r>
        <w:rPr>
          <w:rFonts w:hint="eastAsia" w:ascii="宋体" w:hAnsi="宋体" w:eastAsia="宋体" w:cs="宋体"/>
          <w:b/>
          <w:bCs/>
          <w:color w:val="auto"/>
          <w:sz w:val="36"/>
          <w:szCs w:val="36"/>
        </w:rPr>
        <w:t>2020</w:t>
      </w:r>
      <w:r>
        <w:rPr>
          <w:rFonts w:hint="eastAsia" w:ascii="宋体" w:hAnsi="宋体" w:eastAsia="宋体" w:cs="宋体"/>
          <w:b/>
          <w:bCs/>
          <w:color w:val="auto"/>
          <w:sz w:val="36"/>
          <w:szCs w:val="36"/>
          <w:lang w:val="en-US" w:eastAsia="zh-CN"/>
        </w:rPr>
        <w:t>年</w:t>
      </w:r>
      <w:r>
        <w:rPr>
          <w:rFonts w:hint="eastAsia" w:ascii="宋体" w:hAnsi="宋体" w:eastAsia="宋体" w:cs="宋体"/>
          <w:b/>
          <w:bCs/>
          <w:color w:val="auto"/>
          <w:sz w:val="36"/>
          <w:szCs w:val="36"/>
        </w:rPr>
        <w:t>）</w:t>
      </w:r>
    </w:p>
    <w:p w14:paraId="54E003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40320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722EB5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3BF45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581183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58207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03EC0F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64635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1CBEC9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0A829B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rPr>
      </w:pPr>
    </w:p>
    <w:p w14:paraId="27F3F278">
      <w:pPr>
        <w:pStyle w:val="12"/>
        <w:keepNext w:val="0"/>
        <w:keepLines w:val="0"/>
        <w:pageBreakBefore w:val="0"/>
        <w:kinsoku/>
        <w:wordWrap/>
        <w:overflowPunct/>
        <w:topLinePunct w:val="0"/>
        <w:autoSpaceDE/>
        <w:bidi w:val="0"/>
        <w:snapToGrid/>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高昌区</w:t>
      </w:r>
      <w:r>
        <w:rPr>
          <w:rFonts w:hint="eastAsia" w:ascii="黑体" w:hAnsi="黑体" w:eastAsia="黑体" w:cs="黑体"/>
          <w:color w:val="auto"/>
          <w:sz w:val="32"/>
          <w:szCs w:val="32"/>
        </w:rPr>
        <w:t>发展和改革委员会</w:t>
      </w:r>
    </w:p>
    <w:p w14:paraId="109E0D39">
      <w:pPr>
        <w:keepNext w:val="0"/>
        <w:keepLines w:val="0"/>
        <w:pageBreakBefore w:val="0"/>
        <w:widowControl w:val="0"/>
        <w:kinsoku/>
        <w:wordWrap/>
        <w:overflowPunct/>
        <w:topLinePunct w:val="0"/>
        <w:bidi w:val="0"/>
        <w:adjustRightInd/>
        <w:snapToGrid/>
        <w:spacing w:line="240" w:lineRule="auto"/>
        <w:jc w:val="center"/>
        <w:textAlignment w:val="auto"/>
        <w:rPr>
          <w:rFonts w:hint="eastAsia"/>
          <w:color w:val="auto"/>
          <w:sz w:val="28"/>
          <w:szCs w:val="28"/>
          <w:highlight w:val="none"/>
          <w:u w:val="none"/>
        </w:rPr>
      </w:pPr>
      <w:r>
        <w:rPr>
          <w:rFonts w:hint="eastAsia" w:ascii="黑体" w:hAnsi="黑体" w:eastAsia="黑体" w:cs="黑体"/>
          <w:color w:val="auto"/>
          <w:sz w:val="32"/>
          <w:szCs w:val="32"/>
          <w:lang w:val="en-US" w:eastAsia="zh-CN"/>
        </w:rPr>
        <w:t>新疆东西部经济研究院</w:t>
      </w:r>
    </w:p>
    <w:p w14:paraId="330D3C4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二○一九年十二月</w:t>
      </w:r>
    </w:p>
    <w:p w14:paraId="27998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lang w:val="en-US" w:eastAsia="zh-CN"/>
        </w:rPr>
      </w:pPr>
    </w:p>
    <w:p w14:paraId="39A3AB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lang w:val="en-US" w:eastAsia="zh-CN"/>
        </w:rPr>
      </w:pPr>
    </w:p>
    <w:p w14:paraId="25278718">
      <w:pPr>
        <w:spacing w:before="0" w:beforeLines="0" w:after="0" w:afterLines="0" w:line="240" w:lineRule="auto"/>
        <w:ind w:left="0" w:leftChars="0" w:right="0" w:rightChars="0" w:firstLine="0" w:firstLineChars="0"/>
        <w:jc w:val="center"/>
        <w:rPr>
          <w:rFonts w:ascii="宋体" w:hAnsi="宋体" w:eastAsia="宋体" w:cs="宋体"/>
          <w:color w:val="auto"/>
          <w:sz w:val="21"/>
          <w:szCs w:val="21"/>
          <w:lang w:val="en-US" w:eastAsia="zh-CN" w:bidi="ar-SA"/>
        </w:rPr>
        <w:sectPr>
          <w:headerReference r:id="rId3" w:type="default"/>
          <w:footerReference r:id="rId4" w:type="default"/>
          <w:pgSz w:w="11906" w:h="16838"/>
          <w:pgMar w:top="1440" w:right="1800" w:bottom="1440" w:left="1800" w:header="851" w:footer="992" w:gutter="0"/>
          <w:pgBorders w:display="firstPage" w:offsetFrom="page">
            <w:top w:val="single" w:color="auto" w:sz="18" w:space="24"/>
            <w:left w:val="single" w:color="auto" w:sz="18" w:space="24"/>
            <w:bottom w:val="single" w:color="auto" w:sz="18" w:space="24"/>
            <w:right w:val="single" w:color="auto" w:sz="18" w:space="24"/>
          </w:pgBorders>
          <w:pgNumType w:start="1"/>
          <w:cols w:space="425" w:num="1"/>
          <w:titlePg/>
          <w:docGrid w:type="lines" w:linePitch="312" w:charSpace="0"/>
        </w:sectPr>
      </w:pPr>
    </w:p>
    <w:sdt>
      <w:sdtPr>
        <w:rPr>
          <w:rFonts w:ascii="宋体" w:hAnsi="宋体" w:eastAsia="宋体" w:cs="宋体"/>
          <w:color w:val="4C4C4C"/>
          <w:sz w:val="21"/>
          <w:szCs w:val="21"/>
          <w:lang w:val="en-US" w:eastAsia="zh-CN" w:bidi="ar-SA"/>
        </w:rPr>
        <w:id w:val="147471321"/>
        <w15:color w:val="DBDBDB"/>
        <w:docPartObj>
          <w:docPartGallery w:val="Table of Contents"/>
          <w:docPartUnique/>
        </w:docPartObj>
      </w:sdtPr>
      <w:sdtEndPr>
        <w:rPr>
          <w:rFonts w:hint="eastAsia" w:ascii="宋体" w:hAnsi="Times New Roman" w:eastAsia="宋体" w:cs="宋体"/>
          <w:b/>
          <w:color w:val="auto"/>
          <w:sz w:val="21"/>
          <w:szCs w:val="28"/>
          <w:highlight w:val="none"/>
          <w:u w:val="none"/>
          <w:lang w:val="en-US" w:eastAsia="zh-CN" w:bidi="ar-SA"/>
        </w:rPr>
      </w:sdtEndPr>
      <w:sdtContent>
        <w:p w14:paraId="4133E55D">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录</w:t>
          </w:r>
        </w:p>
        <w:p w14:paraId="2A02F076">
          <w:pPr>
            <w:pStyle w:val="13"/>
            <w:tabs>
              <w:tab w:val="right" w:leader="dot" w:pos="8306"/>
            </w:tabs>
            <w:rPr>
              <w:b/>
            </w:rPr>
          </w:pPr>
          <w:r>
            <w:rPr>
              <w:rFonts w:hint="eastAsia"/>
              <w:color w:val="auto"/>
              <w:sz w:val="28"/>
              <w:szCs w:val="28"/>
              <w:highlight w:val="none"/>
              <w:u w:val="none"/>
            </w:rPr>
            <w:fldChar w:fldCharType="begin"/>
          </w:r>
          <w:r>
            <w:rPr>
              <w:rFonts w:hint="eastAsia"/>
              <w:color w:val="auto"/>
              <w:sz w:val="28"/>
              <w:szCs w:val="28"/>
              <w:highlight w:val="none"/>
              <w:u w:val="none"/>
            </w:rPr>
            <w:instrText xml:space="preserve">TOC \o "1-2" \h \u </w:instrText>
          </w:r>
          <w:r>
            <w:rPr>
              <w:rFonts w:hint="eastAsia"/>
              <w:color w:val="auto"/>
              <w:sz w:val="28"/>
              <w:szCs w:val="28"/>
              <w:highlight w:val="none"/>
              <w:u w:val="none"/>
            </w:rPr>
            <w:fldChar w:fldCharType="separate"/>
          </w:r>
          <w:r>
            <w:rPr>
              <w:rFonts w:hint="eastAsia"/>
              <w:b/>
              <w:color w:val="auto"/>
              <w:szCs w:val="28"/>
              <w:highlight w:val="none"/>
              <w:u w:val="none"/>
            </w:rPr>
            <w:fldChar w:fldCharType="begin"/>
          </w:r>
          <w:r>
            <w:rPr>
              <w:rFonts w:hint="eastAsia"/>
              <w:b/>
              <w:szCs w:val="28"/>
              <w:highlight w:val="none"/>
            </w:rPr>
            <w:instrText xml:space="preserve"> HYPERLINK \l _Toc25363 </w:instrText>
          </w:r>
          <w:r>
            <w:rPr>
              <w:rFonts w:hint="eastAsia"/>
              <w:b/>
              <w:szCs w:val="28"/>
              <w:highlight w:val="none"/>
            </w:rPr>
            <w:fldChar w:fldCharType="separate"/>
          </w:r>
          <w:r>
            <w:rPr>
              <w:rFonts w:hint="eastAsia" w:ascii="黑体" w:hAnsi="黑体" w:eastAsia="黑体" w:cs="黑体"/>
              <w:b/>
              <w:bCs w:val="0"/>
              <w:szCs w:val="30"/>
              <w:lang w:val="en-US" w:eastAsia="zh-CN"/>
            </w:rPr>
            <w:t>前  言</w:t>
          </w:r>
          <w:r>
            <w:rPr>
              <w:b/>
            </w:rPr>
            <w:tab/>
          </w:r>
          <w:r>
            <w:rPr>
              <w:b/>
            </w:rPr>
            <w:fldChar w:fldCharType="begin"/>
          </w:r>
          <w:r>
            <w:rPr>
              <w:b/>
            </w:rPr>
            <w:instrText xml:space="preserve"> PAGEREF _Toc25363 \h </w:instrText>
          </w:r>
          <w:r>
            <w:rPr>
              <w:b/>
            </w:rPr>
            <w:fldChar w:fldCharType="separate"/>
          </w:r>
          <w:r>
            <w:rPr>
              <w:b/>
            </w:rPr>
            <w:t>3</w:t>
          </w:r>
          <w:r>
            <w:rPr>
              <w:b/>
            </w:rPr>
            <w:fldChar w:fldCharType="end"/>
          </w:r>
          <w:r>
            <w:rPr>
              <w:rFonts w:hint="eastAsia"/>
              <w:b/>
              <w:color w:val="auto"/>
              <w:szCs w:val="28"/>
              <w:highlight w:val="none"/>
              <w:u w:val="none"/>
            </w:rPr>
            <w:fldChar w:fldCharType="end"/>
          </w:r>
        </w:p>
        <w:p w14:paraId="0CE172D3">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_Toc8983 </w:instrText>
          </w:r>
          <w:r>
            <w:rPr>
              <w:rFonts w:hint="eastAsia"/>
              <w:b/>
              <w:szCs w:val="28"/>
              <w:highlight w:val="none"/>
            </w:rPr>
            <w:fldChar w:fldCharType="separate"/>
          </w:r>
          <w:r>
            <w:rPr>
              <w:rFonts w:hint="eastAsia" w:ascii="黑体" w:eastAsia="黑体" w:cs="黑体"/>
              <w:b/>
              <w:bCs w:val="0"/>
              <w:szCs w:val="32"/>
              <w:highlight w:val="none"/>
              <w:lang w:val="en-US" w:eastAsia="zh-CN"/>
            </w:rPr>
            <w:t xml:space="preserve">第一章  </w:t>
          </w:r>
          <w:r>
            <w:rPr>
              <w:rFonts w:hint="eastAsia" w:ascii="黑体" w:hAnsi="黑体" w:eastAsia="黑体" w:cs="黑体"/>
              <w:b/>
              <w:bCs w:val="0"/>
              <w:szCs w:val="32"/>
              <w:highlight w:val="none"/>
            </w:rPr>
            <w:t>“十三五”发展基础和环境</w:t>
          </w:r>
          <w:r>
            <w:rPr>
              <w:b/>
            </w:rPr>
            <w:tab/>
          </w:r>
          <w:r>
            <w:rPr>
              <w:b/>
            </w:rPr>
            <w:fldChar w:fldCharType="begin"/>
          </w:r>
          <w:r>
            <w:rPr>
              <w:b/>
            </w:rPr>
            <w:instrText xml:space="preserve"> PAGEREF _Toc8983 \h </w:instrText>
          </w:r>
          <w:r>
            <w:rPr>
              <w:b/>
            </w:rPr>
            <w:fldChar w:fldCharType="separate"/>
          </w:r>
          <w:r>
            <w:rPr>
              <w:b/>
            </w:rPr>
            <w:t>4</w:t>
          </w:r>
          <w:r>
            <w:rPr>
              <w:b/>
            </w:rPr>
            <w:fldChar w:fldCharType="end"/>
          </w:r>
          <w:r>
            <w:rPr>
              <w:rFonts w:hint="eastAsia"/>
              <w:b/>
              <w:color w:val="auto"/>
              <w:szCs w:val="28"/>
              <w:highlight w:val="none"/>
              <w:u w:val="none"/>
            </w:rPr>
            <w:fldChar w:fldCharType="end"/>
          </w:r>
        </w:p>
        <w:p w14:paraId="69CA24DF">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_Toc18230 </w:instrText>
          </w:r>
          <w:r>
            <w:rPr>
              <w:rFonts w:hint="eastAsia"/>
              <w:szCs w:val="28"/>
              <w:highlight w:val="none"/>
            </w:rPr>
            <w:fldChar w:fldCharType="separate"/>
          </w:r>
          <w:r>
            <w:rPr>
              <w:rFonts w:hint="eastAsia" w:ascii="黑体" w:hAnsi="黑体" w:eastAsia="黑体" w:cs="黑体"/>
              <w:bCs w:val="0"/>
              <w:szCs w:val="28"/>
              <w:highlight w:val="none"/>
            </w:rPr>
            <w:t>第一节  发展基础</w:t>
          </w:r>
          <w:r>
            <w:tab/>
          </w:r>
          <w:r>
            <w:fldChar w:fldCharType="begin"/>
          </w:r>
          <w:r>
            <w:instrText xml:space="preserve"> PAGEREF _Toc18230 \h </w:instrText>
          </w:r>
          <w:r>
            <w:fldChar w:fldCharType="separate"/>
          </w:r>
          <w:r>
            <w:t>4</w:t>
          </w:r>
          <w:r>
            <w:fldChar w:fldCharType="end"/>
          </w:r>
          <w:r>
            <w:rPr>
              <w:rFonts w:hint="eastAsia"/>
              <w:color w:val="auto"/>
              <w:szCs w:val="28"/>
              <w:highlight w:val="none"/>
              <w:u w:val="none"/>
            </w:rPr>
            <w:fldChar w:fldCharType="end"/>
          </w:r>
        </w:p>
        <w:p w14:paraId="4013D4AD">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_Toc16131 </w:instrText>
          </w:r>
          <w:r>
            <w:rPr>
              <w:rFonts w:hint="eastAsia"/>
              <w:szCs w:val="28"/>
              <w:highlight w:val="none"/>
            </w:rPr>
            <w:fldChar w:fldCharType="separate"/>
          </w:r>
          <w:r>
            <w:rPr>
              <w:rFonts w:hint="eastAsia" w:ascii="黑体" w:hAnsi="黑体" w:eastAsia="黑体" w:cs="黑体"/>
              <w:bCs w:val="0"/>
              <w:szCs w:val="28"/>
              <w:highlight w:val="none"/>
            </w:rPr>
            <w:t>第二节  发展环境</w:t>
          </w:r>
          <w:r>
            <w:tab/>
          </w:r>
          <w:r>
            <w:fldChar w:fldCharType="begin"/>
          </w:r>
          <w:r>
            <w:instrText xml:space="preserve"> PAGEREF _Toc16131 \h </w:instrText>
          </w:r>
          <w:r>
            <w:fldChar w:fldCharType="separate"/>
          </w:r>
          <w:r>
            <w:t>8</w:t>
          </w:r>
          <w:r>
            <w:fldChar w:fldCharType="end"/>
          </w:r>
          <w:r>
            <w:rPr>
              <w:rFonts w:hint="eastAsia"/>
              <w:color w:val="auto"/>
              <w:szCs w:val="28"/>
              <w:highlight w:val="none"/>
              <w:u w:val="none"/>
            </w:rPr>
            <w:fldChar w:fldCharType="end"/>
          </w:r>
        </w:p>
        <w:p w14:paraId="400D78C9">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_Toc14604 </w:instrText>
          </w:r>
          <w:r>
            <w:rPr>
              <w:rFonts w:hint="eastAsia"/>
              <w:b/>
              <w:szCs w:val="28"/>
              <w:highlight w:val="none"/>
            </w:rPr>
            <w:fldChar w:fldCharType="separate"/>
          </w:r>
          <w:r>
            <w:rPr>
              <w:rFonts w:hint="eastAsia" w:ascii="黑体" w:eastAsia="黑体" w:cs="黑体"/>
              <w:b/>
              <w:bCs w:val="0"/>
              <w:szCs w:val="32"/>
              <w:highlight w:val="none"/>
              <w:lang w:val="en-US" w:eastAsia="zh-CN"/>
            </w:rPr>
            <w:t>第二章  指导思想、发展定位和发展目标</w:t>
          </w:r>
          <w:r>
            <w:rPr>
              <w:b/>
            </w:rPr>
            <w:tab/>
          </w:r>
          <w:r>
            <w:rPr>
              <w:b/>
            </w:rPr>
            <w:fldChar w:fldCharType="begin"/>
          </w:r>
          <w:r>
            <w:rPr>
              <w:b/>
            </w:rPr>
            <w:instrText xml:space="preserve"> PAGEREF _Toc14604 \h </w:instrText>
          </w:r>
          <w:r>
            <w:rPr>
              <w:b/>
            </w:rPr>
            <w:fldChar w:fldCharType="separate"/>
          </w:r>
          <w:r>
            <w:rPr>
              <w:b/>
            </w:rPr>
            <w:t>12</w:t>
          </w:r>
          <w:r>
            <w:rPr>
              <w:b/>
            </w:rPr>
            <w:fldChar w:fldCharType="end"/>
          </w:r>
          <w:r>
            <w:rPr>
              <w:rFonts w:hint="eastAsia"/>
              <w:b/>
              <w:color w:val="auto"/>
              <w:szCs w:val="28"/>
              <w:highlight w:val="none"/>
              <w:u w:val="none"/>
            </w:rPr>
            <w:fldChar w:fldCharType="end"/>
          </w:r>
        </w:p>
        <w:p w14:paraId="7EC631A3">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_Toc15571 </w:instrText>
          </w:r>
          <w:r>
            <w:rPr>
              <w:rFonts w:hint="eastAsia"/>
              <w:szCs w:val="28"/>
              <w:highlight w:val="none"/>
            </w:rPr>
            <w:fldChar w:fldCharType="separate"/>
          </w:r>
          <w:r>
            <w:rPr>
              <w:rFonts w:hint="eastAsia" w:ascii="黑体" w:hAnsi="黑体" w:eastAsia="黑体" w:cs="黑体"/>
              <w:bCs w:val="0"/>
              <w:szCs w:val="28"/>
              <w:highlight w:val="none"/>
            </w:rPr>
            <w:t>第一节 指导思想</w:t>
          </w:r>
          <w:r>
            <w:tab/>
          </w:r>
          <w:r>
            <w:fldChar w:fldCharType="begin"/>
          </w:r>
          <w:r>
            <w:instrText xml:space="preserve"> PAGEREF _Toc15571 \h </w:instrText>
          </w:r>
          <w:r>
            <w:fldChar w:fldCharType="separate"/>
          </w:r>
          <w:r>
            <w:t>12</w:t>
          </w:r>
          <w:r>
            <w:fldChar w:fldCharType="end"/>
          </w:r>
          <w:r>
            <w:rPr>
              <w:rFonts w:hint="eastAsia"/>
              <w:color w:val="auto"/>
              <w:szCs w:val="28"/>
              <w:highlight w:val="none"/>
              <w:u w:val="none"/>
            </w:rPr>
            <w:fldChar w:fldCharType="end"/>
          </w:r>
        </w:p>
        <w:p w14:paraId="3F17E57B">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_Toc22859 </w:instrText>
          </w:r>
          <w:r>
            <w:rPr>
              <w:rFonts w:hint="eastAsia"/>
              <w:szCs w:val="28"/>
              <w:highlight w:val="none"/>
            </w:rPr>
            <w:fldChar w:fldCharType="separate"/>
          </w:r>
          <w:r>
            <w:rPr>
              <w:rFonts w:hint="eastAsia" w:ascii="黑体" w:hAnsi="黑体" w:eastAsia="黑体" w:cs="黑体"/>
              <w:bCs w:val="0"/>
              <w:szCs w:val="28"/>
              <w:highlight w:val="none"/>
            </w:rPr>
            <w:t>第二节 发展定位</w:t>
          </w:r>
          <w:r>
            <w:tab/>
          </w:r>
          <w:r>
            <w:fldChar w:fldCharType="begin"/>
          </w:r>
          <w:r>
            <w:instrText xml:space="preserve"> PAGEREF _Toc22859 \h </w:instrText>
          </w:r>
          <w:r>
            <w:fldChar w:fldCharType="separate"/>
          </w:r>
          <w:r>
            <w:t>13</w:t>
          </w:r>
          <w:r>
            <w:fldChar w:fldCharType="end"/>
          </w:r>
          <w:r>
            <w:rPr>
              <w:rFonts w:hint="eastAsia"/>
              <w:color w:val="auto"/>
              <w:szCs w:val="28"/>
              <w:highlight w:val="none"/>
              <w:u w:val="none"/>
            </w:rPr>
            <w:fldChar w:fldCharType="end"/>
          </w:r>
        </w:p>
        <w:p w14:paraId="2D0189D4">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_Toc21545 </w:instrText>
          </w:r>
          <w:r>
            <w:rPr>
              <w:rFonts w:hint="eastAsia"/>
              <w:szCs w:val="28"/>
              <w:highlight w:val="none"/>
            </w:rPr>
            <w:fldChar w:fldCharType="separate"/>
          </w:r>
          <w:r>
            <w:rPr>
              <w:rFonts w:hint="eastAsia" w:ascii="黑体" w:hAnsi="黑体" w:eastAsia="黑体" w:cs="黑体"/>
              <w:bCs w:val="0"/>
              <w:szCs w:val="28"/>
              <w:highlight w:val="none"/>
            </w:rPr>
            <w:t>第三节 发展目标</w:t>
          </w:r>
          <w:r>
            <w:tab/>
          </w:r>
          <w:r>
            <w:fldChar w:fldCharType="begin"/>
          </w:r>
          <w:r>
            <w:instrText xml:space="preserve"> PAGEREF _Toc21545 \h </w:instrText>
          </w:r>
          <w:r>
            <w:fldChar w:fldCharType="separate"/>
          </w:r>
          <w:r>
            <w:t>13</w:t>
          </w:r>
          <w:r>
            <w:fldChar w:fldCharType="end"/>
          </w:r>
          <w:r>
            <w:rPr>
              <w:rFonts w:hint="eastAsia"/>
              <w:color w:val="auto"/>
              <w:szCs w:val="28"/>
              <w:highlight w:val="none"/>
              <w:u w:val="none"/>
            </w:rPr>
            <w:fldChar w:fldCharType="end"/>
          </w:r>
        </w:p>
        <w:p w14:paraId="1E4B659A">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_Toc23472 </w:instrText>
          </w:r>
          <w:r>
            <w:rPr>
              <w:rFonts w:hint="eastAsia"/>
              <w:b/>
              <w:szCs w:val="28"/>
              <w:highlight w:val="none"/>
            </w:rPr>
            <w:fldChar w:fldCharType="separate"/>
          </w:r>
          <w:r>
            <w:rPr>
              <w:rFonts w:hint="eastAsia" w:ascii="黑体" w:eastAsia="黑体" w:cs="黑体"/>
              <w:b/>
              <w:bCs w:val="0"/>
              <w:szCs w:val="32"/>
              <w:lang w:val="en-US" w:eastAsia="zh-CN"/>
            </w:rPr>
            <w:t xml:space="preserve">第三章 </w:t>
          </w:r>
          <w:r>
            <w:rPr>
              <w:rFonts w:hint="eastAsia" w:ascii="黑体" w:eastAsia="黑体" w:cs="黑体"/>
              <w:b/>
              <w:bCs w:val="0"/>
              <w:szCs w:val="32"/>
              <w:highlight w:val="none"/>
              <w:lang w:val="en-US" w:eastAsia="zh-CN"/>
            </w:rPr>
            <w:t>略</w:t>
          </w:r>
          <w:r>
            <w:rPr>
              <w:b/>
            </w:rPr>
            <w:tab/>
          </w:r>
          <w:r>
            <w:rPr>
              <w:b/>
            </w:rPr>
            <w:fldChar w:fldCharType="begin"/>
          </w:r>
          <w:r>
            <w:rPr>
              <w:b/>
            </w:rPr>
            <w:instrText xml:space="preserve"> PAGEREF _Toc23472 \h </w:instrText>
          </w:r>
          <w:r>
            <w:rPr>
              <w:b/>
            </w:rPr>
            <w:fldChar w:fldCharType="separate"/>
          </w:r>
          <w:r>
            <w:rPr>
              <w:b/>
            </w:rPr>
            <w:t>16</w:t>
          </w:r>
          <w:r>
            <w:rPr>
              <w:b/>
            </w:rPr>
            <w:fldChar w:fldCharType="end"/>
          </w:r>
          <w:r>
            <w:rPr>
              <w:rFonts w:hint="eastAsia"/>
              <w:b/>
              <w:color w:val="auto"/>
              <w:szCs w:val="28"/>
              <w:highlight w:val="none"/>
              <w:u w:val="none"/>
            </w:rPr>
            <w:fldChar w:fldCharType="end"/>
          </w:r>
        </w:p>
        <w:p w14:paraId="5196BE7A">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_Toc25068 </w:instrText>
          </w:r>
          <w:r>
            <w:rPr>
              <w:rFonts w:hint="eastAsia"/>
              <w:b/>
              <w:szCs w:val="28"/>
              <w:highlight w:val="none"/>
            </w:rPr>
            <w:fldChar w:fldCharType="separate"/>
          </w:r>
          <w:r>
            <w:rPr>
              <w:rFonts w:hint="eastAsia" w:ascii="黑体" w:eastAsia="黑体" w:cs="黑体"/>
              <w:b/>
              <w:bCs w:val="0"/>
              <w:szCs w:val="32"/>
              <w:highlight w:val="none"/>
              <w:lang w:val="en-US" w:eastAsia="zh-CN"/>
            </w:rPr>
            <w:t>第四章  推进工业强基工程，打造工业转型升级示范区</w:t>
          </w:r>
          <w:r>
            <w:rPr>
              <w:b/>
            </w:rPr>
            <w:tab/>
          </w:r>
          <w:r>
            <w:rPr>
              <w:b/>
            </w:rPr>
            <w:fldChar w:fldCharType="begin"/>
          </w:r>
          <w:r>
            <w:rPr>
              <w:b/>
            </w:rPr>
            <w:instrText xml:space="preserve"> PAGEREF _Toc25068 \h </w:instrText>
          </w:r>
          <w:r>
            <w:rPr>
              <w:b/>
            </w:rPr>
            <w:fldChar w:fldCharType="separate"/>
          </w:r>
          <w:r>
            <w:rPr>
              <w:b/>
            </w:rPr>
            <w:t>16</w:t>
          </w:r>
          <w:r>
            <w:rPr>
              <w:b/>
            </w:rPr>
            <w:fldChar w:fldCharType="end"/>
          </w:r>
          <w:r>
            <w:rPr>
              <w:rFonts w:hint="eastAsia"/>
              <w:b/>
              <w:color w:val="auto"/>
              <w:szCs w:val="28"/>
              <w:highlight w:val="none"/>
              <w:u w:val="none"/>
            </w:rPr>
            <w:fldChar w:fldCharType="end"/>
          </w:r>
        </w:p>
        <w:p w14:paraId="2DB1FCD8">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_Toc10546 </w:instrText>
          </w:r>
          <w:r>
            <w:rPr>
              <w:rFonts w:hint="eastAsia"/>
              <w:szCs w:val="28"/>
              <w:highlight w:val="none"/>
            </w:rPr>
            <w:fldChar w:fldCharType="separate"/>
          </w:r>
          <w:r>
            <w:rPr>
              <w:rFonts w:hint="eastAsia" w:ascii="黑体" w:hAnsi="黑体" w:eastAsia="黑体" w:cs="黑体"/>
              <w:bCs w:val="0"/>
              <w:szCs w:val="28"/>
              <w:highlight w:val="none"/>
            </w:rPr>
            <w:t>第一节  优化产业布局，打造园区经济新高地</w:t>
          </w:r>
          <w:r>
            <w:tab/>
          </w:r>
          <w:r>
            <w:fldChar w:fldCharType="begin"/>
          </w:r>
          <w:r>
            <w:instrText xml:space="preserve"> PAGEREF _Toc10546 \h </w:instrText>
          </w:r>
          <w:r>
            <w:fldChar w:fldCharType="separate"/>
          </w:r>
          <w:r>
            <w:t>17</w:t>
          </w:r>
          <w:r>
            <w:fldChar w:fldCharType="end"/>
          </w:r>
          <w:r>
            <w:rPr>
              <w:rFonts w:hint="eastAsia"/>
              <w:color w:val="auto"/>
              <w:szCs w:val="28"/>
              <w:highlight w:val="none"/>
              <w:u w:val="none"/>
            </w:rPr>
            <w:fldChar w:fldCharType="end"/>
          </w:r>
        </w:p>
        <w:p w14:paraId="3F3FA57B">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_Toc29724 </w:instrText>
          </w:r>
          <w:r>
            <w:rPr>
              <w:rFonts w:hint="eastAsia"/>
              <w:szCs w:val="28"/>
              <w:highlight w:val="none"/>
            </w:rPr>
            <w:fldChar w:fldCharType="separate"/>
          </w:r>
          <w:r>
            <w:rPr>
              <w:rFonts w:hint="eastAsia" w:ascii="黑体" w:hAnsi="黑体" w:eastAsia="黑体" w:cs="黑体"/>
              <w:bCs w:val="0"/>
              <w:szCs w:val="28"/>
              <w:highlight w:val="none"/>
            </w:rPr>
            <w:t>第二节  加快传统产业升级改造，推进企业合作重组</w:t>
          </w:r>
          <w:r>
            <w:tab/>
          </w:r>
          <w:r>
            <w:fldChar w:fldCharType="begin"/>
          </w:r>
          <w:r>
            <w:instrText xml:space="preserve"> PAGEREF _Toc29724 \h </w:instrText>
          </w:r>
          <w:r>
            <w:fldChar w:fldCharType="separate"/>
          </w:r>
          <w:r>
            <w:t>18</w:t>
          </w:r>
          <w:r>
            <w:fldChar w:fldCharType="end"/>
          </w:r>
          <w:r>
            <w:rPr>
              <w:rFonts w:hint="eastAsia"/>
              <w:color w:val="auto"/>
              <w:szCs w:val="28"/>
              <w:highlight w:val="none"/>
              <w:u w:val="none"/>
            </w:rPr>
            <w:fldChar w:fldCharType="end"/>
          </w:r>
        </w:p>
        <w:p w14:paraId="5D744E0D">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_Toc25882 </w:instrText>
          </w:r>
          <w:r>
            <w:rPr>
              <w:rFonts w:hint="eastAsia"/>
              <w:szCs w:val="28"/>
              <w:highlight w:val="none"/>
            </w:rPr>
            <w:fldChar w:fldCharType="separate"/>
          </w:r>
          <w:r>
            <w:rPr>
              <w:rFonts w:hint="eastAsia" w:ascii="黑体" w:hAnsi="黑体" w:eastAsia="黑体" w:cs="黑体"/>
              <w:bCs w:val="0"/>
              <w:szCs w:val="28"/>
              <w:highlight w:val="none"/>
            </w:rPr>
            <w:t>第三节  加快优势资源转化，打造综合能源利用示范基地</w:t>
          </w:r>
          <w:r>
            <w:tab/>
          </w:r>
          <w:r>
            <w:fldChar w:fldCharType="begin"/>
          </w:r>
          <w:r>
            <w:instrText xml:space="preserve"> PAGEREF _Toc25882 \h </w:instrText>
          </w:r>
          <w:r>
            <w:fldChar w:fldCharType="separate"/>
          </w:r>
          <w:r>
            <w:t>19</w:t>
          </w:r>
          <w:r>
            <w:fldChar w:fldCharType="end"/>
          </w:r>
          <w:r>
            <w:rPr>
              <w:rFonts w:hint="eastAsia"/>
              <w:color w:val="auto"/>
              <w:szCs w:val="28"/>
              <w:highlight w:val="none"/>
              <w:u w:val="none"/>
            </w:rPr>
            <w:fldChar w:fldCharType="end"/>
          </w:r>
        </w:p>
        <w:p w14:paraId="677FA06B">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_Toc16670 </w:instrText>
          </w:r>
          <w:r>
            <w:rPr>
              <w:rFonts w:hint="eastAsia"/>
              <w:szCs w:val="28"/>
              <w:highlight w:val="none"/>
            </w:rPr>
            <w:fldChar w:fldCharType="separate"/>
          </w:r>
          <w:r>
            <w:rPr>
              <w:rFonts w:hint="eastAsia" w:ascii="黑体" w:hAnsi="黑体" w:eastAsia="黑体" w:cs="黑体"/>
              <w:bCs w:val="0"/>
              <w:szCs w:val="28"/>
              <w:highlight w:val="none"/>
            </w:rPr>
            <w:t>第四节  构建新型制造体系，打造先进装备制造产业基地</w:t>
          </w:r>
          <w:r>
            <w:tab/>
          </w:r>
          <w:r>
            <w:fldChar w:fldCharType="begin"/>
          </w:r>
          <w:r>
            <w:instrText xml:space="preserve"> PAGEREF _Toc16670 \h </w:instrText>
          </w:r>
          <w:r>
            <w:fldChar w:fldCharType="separate"/>
          </w:r>
          <w:r>
            <w:t>20</w:t>
          </w:r>
          <w:r>
            <w:fldChar w:fldCharType="end"/>
          </w:r>
          <w:r>
            <w:rPr>
              <w:rFonts w:hint="eastAsia"/>
              <w:color w:val="auto"/>
              <w:szCs w:val="28"/>
              <w:highlight w:val="none"/>
              <w:u w:val="none"/>
            </w:rPr>
            <w:fldChar w:fldCharType="end"/>
          </w:r>
        </w:p>
        <w:p w14:paraId="6B8EAC1A">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_Toc29576 </w:instrText>
          </w:r>
          <w:r>
            <w:rPr>
              <w:rFonts w:hint="eastAsia"/>
              <w:szCs w:val="28"/>
              <w:highlight w:val="none"/>
            </w:rPr>
            <w:fldChar w:fldCharType="separate"/>
          </w:r>
          <w:r>
            <w:rPr>
              <w:rFonts w:hint="eastAsia" w:ascii="黑体" w:hAnsi="黑体" w:eastAsia="黑体" w:cs="黑体"/>
              <w:bCs w:val="0"/>
              <w:szCs w:val="28"/>
              <w:highlight w:val="none"/>
            </w:rPr>
            <w:t>第五节  发展安全节能材料，打造新型材料加工基地</w:t>
          </w:r>
          <w:r>
            <w:tab/>
          </w:r>
          <w:r>
            <w:fldChar w:fldCharType="begin"/>
          </w:r>
          <w:r>
            <w:instrText xml:space="preserve"> PAGEREF _Toc29576 \h </w:instrText>
          </w:r>
          <w:r>
            <w:fldChar w:fldCharType="separate"/>
          </w:r>
          <w:r>
            <w:t>21</w:t>
          </w:r>
          <w:r>
            <w:fldChar w:fldCharType="end"/>
          </w:r>
          <w:r>
            <w:rPr>
              <w:rFonts w:hint="eastAsia"/>
              <w:color w:val="auto"/>
              <w:szCs w:val="28"/>
              <w:highlight w:val="none"/>
              <w:u w:val="none"/>
            </w:rPr>
            <w:fldChar w:fldCharType="end"/>
          </w:r>
        </w:p>
        <w:p w14:paraId="1F728B8C">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_Toc20121 </w:instrText>
          </w:r>
          <w:r>
            <w:rPr>
              <w:rFonts w:hint="eastAsia"/>
              <w:szCs w:val="28"/>
              <w:highlight w:val="none"/>
            </w:rPr>
            <w:fldChar w:fldCharType="separate"/>
          </w:r>
          <w:r>
            <w:rPr>
              <w:rFonts w:hint="eastAsia" w:ascii="黑体" w:hAnsi="黑体" w:eastAsia="黑体" w:cs="黑体"/>
              <w:bCs w:val="0"/>
              <w:szCs w:val="28"/>
              <w:highlight w:val="none"/>
            </w:rPr>
            <w:t>第六节  立足农产品资源优势，打造食品酿造加工基地</w:t>
          </w:r>
          <w:r>
            <w:tab/>
          </w:r>
          <w:r>
            <w:fldChar w:fldCharType="begin"/>
          </w:r>
          <w:r>
            <w:instrText xml:space="preserve"> PAGEREF _Toc20121 \h </w:instrText>
          </w:r>
          <w:r>
            <w:fldChar w:fldCharType="separate"/>
          </w:r>
          <w:r>
            <w:t>21</w:t>
          </w:r>
          <w:r>
            <w:fldChar w:fldCharType="end"/>
          </w:r>
          <w:r>
            <w:rPr>
              <w:rFonts w:hint="eastAsia"/>
              <w:color w:val="auto"/>
              <w:szCs w:val="28"/>
              <w:highlight w:val="none"/>
              <w:u w:val="none"/>
            </w:rPr>
            <w:fldChar w:fldCharType="end"/>
          </w:r>
        </w:p>
        <w:p w14:paraId="4380E0AB">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_Toc21865 </w:instrText>
          </w:r>
          <w:r>
            <w:rPr>
              <w:rFonts w:hint="eastAsia"/>
              <w:szCs w:val="28"/>
              <w:highlight w:val="none"/>
            </w:rPr>
            <w:fldChar w:fldCharType="separate"/>
          </w:r>
          <w:r>
            <w:rPr>
              <w:rFonts w:hint="eastAsia" w:ascii="黑体" w:hAnsi="黑体" w:eastAsia="黑体" w:cs="黑体"/>
              <w:bCs w:val="0"/>
              <w:szCs w:val="28"/>
              <w:highlight w:val="none"/>
            </w:rPr>
            <w:t>第七节  培育新型生产方式，推进工业化与信息化深度融合</w:t>
          </w:r>
          <w:r>
            <w:tab/>
          </w:r>
          <w:r>
            <w:fldChar w:fldCharType="begin"/>
          </w:r>
          <w:r>
            <w:instrText xml:space="preserve"> PAGEREF _Toc21865 \h </w:instrText>
          </w:r>
          <w:r>
            <w:fldChar w:fldCharType="separate"/>
          </w:r>
          <w:r>
            <w:t>22</w:t>
          </w:r>
          <w:r>
            <w:fldChar w:fldCharType="end"/>
          </w:r>
          <w:r>
            <w:rPr>
              <w:rFonts w:hint="eastAsia"/>
              <w:color w:val="auto"/>
              <w:szCs w:val="28"/>
              <w:highlight w:val="none"/>
              <w:u w:val="none"/>
            </w:rPr>
            <w:fldChar w:fldCharType="end"/>
          </w:r>
        </w:p>
        <w:p w14:paraId="7193E5AF">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_Toc27681 </w:instrText>
          </w:r>
          <w:r>
            <w:rPr>
              <w:rFonts w:hint="eastAsia"/>
              <w:b/>
              <w:szCs w:val="28"/>
              <w:highlight w:val="none"/>
            </w:rPr>
            <w:fldChar w:fldCharType="separate"/>
          </w:r>
          <w:r>
            <w:rPr>
              <w:rFonts w:hint="eastAsia" w:ascii="黑体" w:eastAsia="黑体" w:cs="黑体"/>
              <w:b/>
              <w:bCs w:val="0"/>
              <w:szCs w:val="32"/>
              <w:highlight w:val="none"/>
              <w:lang w:val="en-US" w:eastAsia="zh-CN"/>
            </w:rPr>
            <w:t>第五章  推进农业增效工程，打造现代高效农业示范区</w:t>
          </w:r>
          <w:r>
            <w:rPr>
              <w:b/>
            </w:rPr>
            <w:tab/>
          </w:r>
          <w:r>
            <w:rPr>
              <w:b/>
            </w:rPr>
            <w:fldChar w:fldCharType="begin"/>
          </w:r>
          <w:r>
            <w:rPr>
              <w:b/>
            </w:rPr>
            <w:instrText xml:space="preserve"> PAGEREF _Toc27681 \h </w:instrText>
          </w:r>
          <w:r>
            <w:rPr>
              <w:b/>
            </w:rPr>
            <w:fldChar w:fldCharType="separate"/>
          </w:r>
          <w:r>
            <w:rPr>
              <w:b/>
            </w:rPr>
            <w:t>24</w:t>
          </w:r>
          <w:r>
            <w:rPr>
              <w:b/>
            </w:rPr>
            <w:fldChar w:fldCharType="end"/>
          </w:r>
          <w:r>
            <w:rPr>
              <w:rFonts w:hint="eastAsia"/>
              <w:b/>
              <w:color w:val="auto"/>
              <w:szCs w:val="28"/>
              <w:highlight w:val="none"/>
              <w:u w:val="none"/>
            </w:rPr>
            <w:fldChar w:fldCharType="end"/>
          </w:r>
        </w:p>
        <w:p w14:paraId="6B6891E3">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_Toc3315 </w:instrText>
          </w:r>
          <w:r>
            <w:rPr>
              <w:rFonts w:hint="eastAsia"/>
              <w:szCs w:val="28"/>
              <w:highlight w:val="none"/>
            </w:rPr>
            <w:fldChar w:fldCharType="separate"/>
          </w:r>
          <w:r>
            <w:rPr>
              <w:rFonts w:hint="eastAsia" w:ascii="黑体" w:hAnsi="黑体" w:eastAsia="黑体" w:cs="黑体"/>
              <w:bCs w:val="0"/>
              <w:szCs w:val="28"/>
              <w:highlight w:val="none"/>
            </w:rPr>
            <w:t>第一节  加快农业结构调整，做大做强优势产业</w:t>
          </w:r>
          <w:r>
            <w:tab/>
          </w:r>
          <w:r>
            <w:fldChar w:fldCharType="begin"/>
          </w:r>
          <w:r>
            <w:instrText xml:space="preserve"> PAGEREF _Toc3315 \h </w:instrText>
          </w:r>
          <w:r>
            <w:fldChar w:fldCharType="separate"/>
          </w:r>
          <w:r>
            <w:t>24</w:t>
          </w:r>
          <w:r>
            <w:fldChar w:fldCharType="end"/>
          </w:r>
          <w:r>
            <w:rPr>
              <w:rFonts w:hint="eastAsia"/>
              <w:color w:val="auto"/>
              <w:szCs w:val="28"/>
              <w:highlight w:val="none"/>
              <w:u w:val="none"/>
            </w:rPr>
            <w:fldChar w:fldCharType="end"/>
          </w:r>
        </w:p>
        <w:p w14:paraId="2B277CF3">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_Toc2106 </w:instrText>
          </w:r>
          <w:r>
            <w:rPr>
              <w:rFonts w:hint="eastAsia"/>
              <w:szCs w:val="28"/>
              <w:highlight w:val="none"/>
            </w:rPr>
            <w:fldChar w:fldCharType="separate"/>
          </w:r>
          <w:r>
            <w:rPr>
              <w:rFonts w:hint="eastAsia" w:ascii="黑体" w:hAnsi="黑体" w:eastAsia="黑体" w:cs="黑体"/>
              <w:bCs w:val="0"/>
              <w:szCs w:val="28"/>
              <w:highlight w:val="none"/>
            </w:rPr>
            <w:t>第二节  构建新型农业经营体系，促进农业增效农民增收</w:t>
          </w:r>
          <w:r>
            <w:tab/>
          </w:r>
          <w:r>
            <w:fldChar w:fldCharType="begin"/>
          </w:r>
          <w:r>
            <w:instrText xml:space="preserve"> PAGEREF _Toc2106 \h </w:instrText>
          </w:r>
          <w:r>
            <w:fldChar w:fldCharType="separate"/>
          </w:r>
          <w:r>
            <w:t>26</w:t>
          </w:r>
          <w:r>
            <w:fldChar w:fldCharType="end"/>
          </w:r>
          <w:r>
            <w:rPr>
              <w:rFonts w:hint="eastAsia"/>
              <w:color w:val="auto"/>
              <w:szCs w:val="28"/>
              <w:highlight w:val="none"/>
              <w:u w:val="none"/>
            </w:rPr>
            <w:fldChar w:fldCharType="end"/>
          </w:r>
        </w:p>
        <w:p w14:paraId="632DE0AC">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_Toc5918 </w:instrText>
          </w:r>
          <w:r>
            <w:rPr>
              <w:rFonts w:hint="eastAsia"/>
              <w:szCs w:val="28"/>
              <w:highlight w:val="none"/>
            </w:rPr>
            <w:fldChar w:fldCharType="separate"/>
          </w:r>
          <w:r>
            <w:rPr>
              <w:rFonts w:hint="eastAsia" w:ascii="黑体" w:hAnsi="黑体" w:eastAsia="黑体" w:cs="黑体"/>
              <w:bCs w:val="0"/>
              <w:szCs w:val="28"/>
              <w:highlight w:val="none"/>
            </w:rPr>
            <w:t>第三节  推进农业标准化，提升农产品质量安全水平</w:t>
          </w:r>
          <w:r>
            <w:tab/>
          </w:r>
          <w:r>
            <w:fldChar w:fldCharType="begin"/>
          </w:r>
          <w:r>
            <w:instrText xml:space="preserve"> PAGEREF _Toc5918 \h </w:instrText>
          </w:r>
          <w:r>
            <w:fldChar w:fldCharType="separate"/>
          </w:r>
          <w:r>
            <w:t>27</w:t>
          </w:r>
          <w:r>
            <w:fldChar w:fldCharType="end"/>
          </w:r>
          <w:r>
            <w:rPr>
              <w:rFonts w:hint="eastAsia"/>
              <w:color w:val="auto"/>
              <w:szCs w:val="28"/>
              <w:highlight w:val="none"/>
              <w:u w:val="none"/>
            </w:rPr>
            <w:fldChar w:fldCharType="end"/>
          </w:r>
        </w:p>
        <w:p w14:paraId="328ED5A5">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_Toc23165 </w:instrText>
          </w:r>
          <w:r>
            <w:rPr>
              <w:rFonts w:hint="eastAsia"/>
              <w:b/>
              <w:szCs w:val="28"/>
              <w:highlight w:val="none"/>
            </w:rPr>
            <w:fldChar w:fldCharType="separate"/>
          </w:r>
          <w:r>
            <w:rPr>
              <w:rFonts w:hint="eastAsia" w:ascii="黑体" w:eastAsia="黑体" w:cs="黑体"/>
              <w:b/>
              <w:bCs w:val="0"/>
              <w:szCs w:val="32"/>
              <w:highlight w:val="none"/>
              <w:lang w:val="en-US" w:eastAsia="zh-CN"/>
            </w:rPr>
            <w:t>第六章  推进服务业提质工程，打造现代服务业发展示范区</w:t>
          </w:r>
          <w:r>
            <w:rPr>
              <w:b/>
            </w:rPr>
            <w:tab/>
          </w:r>
          <w:r>
            <w:rPr>
              <w:b/>
            </w:rPr>
            <w:fldChar w:fldCharType="begin"/>
          </w:r>
          <w:r>
            <w:rPr>
              <w:b/>
            </w:rPr>
            <w:instrText xml:space="preserve"> PAGEREF _Toc23165 \h </w:instrText>
          </w:r>
          <w:r>
            <w:rPr>
              <w:b/>
            </w:rPr>
            <w:fldChar w:fldCharType="separate"/>
          </w:r>
          <w:r>
            <w:rPr>
              <w:b/>
            </w:rPr>
            <w:t>28</w:t>
          </w:r>
          <w:r>
            <w:rPr>
              <w:b/>
            </w:rPr>
            <w:fldChar w:fldCharType="end"/>
          </w:r>
          <w:r>
            <w:rPr>
              <w:rFonts w:hint="eastAsia"/>
              <w:b/>
              <w:color w:val="auto"/>
              <w:szCs w:val="28"/>
              <w:highlight w:val="none"/>
              <w:u w:val="none"/>
            </w:rPr>
            <w:fldChar w:fldCharType="end"/>
          </w:r>
        </w:p>
        <w:p w14:paraId="7D0B80BD">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_Toc10667 </w:instrText>
          </w:r>
          <w:r>
            <w:rPr>
              <w:rFonts w:hint="eastAsia"/>
              <w:szCs w:val="28"/>
              <w:highlight w:val="none"/>
            </w:rPr>
            <w:fldChar w:fldCharType="separate"/>
          </w:r>
          <w:r>
            <w:rPr>
              <w:rFonts w:hint="eastAsia" w:ascii="黑体" w:hAnsi="黑体" w:eastAsia="黑体" w:cs="黑体"/>
              <w:bCs w:val="0"/>
              <w:szCs w:val="28"/>
              <w:highlight w:val="none"/>
            </w:rPr>
            <w:t xml:space="preserve">第一节  </w:t>
          </w:r>
          <w:r>
            <w:rPr>
              <w:rFonts w:hint="eastAsia" w:ascii="黑体" w:hAnsi="黑体" w:eastAsia="黑体" w:cs="黑体"/>
              <w:bCs w:val="0"/>
              <w:szCs w:val="28"/>
              <w:highlight w:val="none"/>
              <w:lang w:val="en-US" w:eastAsia="zh-CN"/>
            </w:rPr>
            <w:t>实施旅游兴区战略</w:t>
          </w:r>
          <w:r>
            <w:rPr>
              <w:rFonts w:hint="eastAsia" w:ascii="黑体" w:hAnsi="黑体" w:eastAsia="黑体" w:cs="黑体"/>
              <w:bCs w:val="0"/>
              <w:szCs w:val="28"/>
              <w:highlight w:val="none"/>
            </w:rPr>
            <w:t>，</w:t>
          </w:r>
          <w:r>
            <w:rPr>
              <w:rFonts w:hint="eastAsia" w:ascii="黑体" w:hAnsi="黑体" w:eastAsia="黑体" w:cs="黑体"/>
              <w:bCs w:val="0"/>
              <w:szCs w:val="28"/>
              <w:highlight w:val="none"/>
              <w:lang w:val="en-US" w:eastAsia="zh-CN"/>
            </w:rPr>
            <w:t>积极创建国家全域旅游示范区</w:t>
          </w:r>
          <w:r>
            <w:tab/>
          </w:r>
          <w:r>
            <w:fldChar w:fldCharType="begin"/>
          </w:r>
          <w:r>
            <w:instrText xml:space="preserve"> PAGEREF _Toc10667 \h </w:instrText>
          </w:r>
          <w:r>
            <w:fldChar w:fldCharType="separate"/>
          </w:r>
          <w:r>
            <w:t>28</w:t>
          </w:r>
          <w:r>
            <w:fldChar w:fldCharType="end"/>
          </w:r>
          <w:r>
            <w:rPr>
              <w:rFonts w:hint="eastAsia"/>
              <w:color w:val="auto"/>
              <w:szCs w:val="28"/>
              <w:highlight w:val="none"/>
              <w:u w:val="none"/>
            </w:rPr>
            <w:fldChar w:fldCharType="end"/>
          </w:r>
        </w:p>
        <w:p w14:paraId="2F864A15">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_Toc29674 </w:instrText>
          </w:r>
          <w:r>
            <w:rPr>
              <w:rFonts w:hint="eastAsia"/>
              <w:szCs w:val="28"/>
              <w:highlight w:val="none"/>
            </w:rPr>
            <w:fldChar w:fldCharType="separate"/>
          </w:r>
          <w:r>
            <w:rPr>
              <w:rFonts w:hint="eastAsia" w:ascii="黑体" w:hAnsi="黑体" w:eastAsia="黑体" w:cs="黑体"/>
              <w:bCs w:val="0"/>
              <w:szCs w:val="28"/>
              <w:highlight w:val="none"/>
            </w:rPr>
            <w:t>第二节  依托历史文化积淀，打造特色文化产业基地</w:t>
          </w:r>
          <w:r>
            <w:tab/>
          </w:r>
          <w:r>
            <w:fldChar w:fldCharType="begin"/>
          </w:r>
          <w:r>
            <w:instrText xml:space="preserve"> PAGEREF _Toc29674 \h </w:instrText>
          </w:r>
          <w:r>
            <w:fldChar w:fldCharType="separate"/>
          </w:r>
          <w:r>
            <w:t>31</w:t>
          </w:r>
          <w:r>
            <w:fldChar w:fldCharType="end"/>
          </w:r>
          <w:r>
            <w:rPr>
              <w:rFonts w:hint="eastAsia"/>
              <w:color w:val="auto"/>
              <w:szCs w:val="28"/>
              <w:highlight w:val="none"/>
              <w:u w:val="none"/>
            </w:rPr>
            <w:fldChar w:fldCharType="end"/>
          </w:r>
        </w:p>
        <w:p w14:paraId="62E0C9F8">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_Toc8901 </w:instrText>
          </w:r>
          <w:r>
            <w:rPr>
              <w:rFonts w:hint="eastAsia"/>
              <w:szCs w:val="28"/>
              <w:highlight w:val="none"/>
            </w:rPr>
            <w:fldChar w:fldCharType="separate"/>
          </w:r>
          <w:r>
            <w:rPr>
              <w:rFonts w:hint="eastAsia" w:ascii="黑体" w:hAnsi="黑体" w:eastAsia="黑体" w:cs="黑体"/>
              <w:bCs w:val="0"/>
              <w:szCs w:val="28"/>
              <w:highlight w:val="none"/>
            </w:rPr>
            <w:t>第三节  依托交通枢纽优势，打造综合物流商贸基地</w:t>
          </w:r>
          <w:r>
            <w:tab/>
          </w:r>
          <w:r>
            <w:fldChar w:fldCharType="begin"/>
          </w:r>
          <w:r>
            <w:instrText xml:space="preserve"> PAGEREF _Toc8901 \h </w:instrText>
          </w:r>
          <w:r>
            <w:fldChar w:fldCharType="separate"/>
          </w:r>
          <w:r>
            <w:t>32</w:t>
          </w:r>
          <w:r>
            <w:fldChar w:fldCharType="end"/>
          </w:r>
          <w:r>
            <w:rPr>
              <w:rFonts w:hint="eastAsia"/>
              <w:color w:val="auto"/>
              <w:szCs w:val="28"/>
              <w:highlight w:val="none"/>
              <w:u w:val="none"/>
            </w:rPr>
            <w:fldChar w:fldCharType="end"/>
          </w:r>
        </w:p>
        <w:p w14:paraId="07654818">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_Toc3744 </w:instrText>
          </w:r>
          <w:r>
            <w:rPr>
              <w:rFonts w:hint="eastAsia"/>
              <w:szCs w:val="28"/>
              <w:highlight w:val="none"/>
            </w:rPr>
            <w:fldChar w:fldCharType="separate"/>
          </w:r>
          <w:r>
            <w:rPr>
              <w:rFonts w:hint="eastAsia" w:ascii="黑体" w:hAnsi="黑体" w:eastAsia="黑体" w:cs="黑体"/>
              <w:bCs w:val="0"/>
              <w:szCs w:val="28"/>
              <w:highlight w:val="none"/>
            </w:rPr>
            <w:t>第四节  加快发展生产性服务业，推动向专业化和价值高端延伸</w:t>
          </w:r>
          <w:r>
            <w:tab/>
          </w:r>
          <w:r>
            <w:fldChar w:fldCharType="begin"/>
          </w:r>
          <w:r>
            <w:instrText xml:space="preserve"> PAGEREF _Toc3744 \h </w:instrText>
          </w:r>
          <w:r>
            <w:fldChar w:fldCharType="separate"/>
          </w:r>
          <w:r>
            <w:t>34</w:t>
          </w:r>
          <w:r>
            <w:fldChar w:fldCharType="end"/>
          </w:r>
          <w:r>
            <w:rPr>
              <w:rFonts w:hint="eastAsia"/>
              <w:color w:val="auto"/>
              <w:szCs w:val="28"/>
              <w:highlight w:val="none"/>
              <w:u w:val="none"/>
            </w:rPr>
            <w:fldChar w:fldCharType="end"/>
          </w:r>
        </w:p>
        <w:p w14:paraId="6D4183CF">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_Toc15930 </w:instrText>
          </w:r>
          <w:r>
            <w:rPr>
              <w:rFonts w:hint="eastAsia"/>
              <w:szCs w:val="28"/>
              <w:highlight w:val="none"/>
            </w:rPr>
            <w:fldChar w:fldCharType="separate"/>
          </w:r>
          <w:r>
            <w:rPr>
              <w:rFonts w:hint="eastAsia" w:ascii="黑体" w:hAnsi="黑体" w:eastAsia="黑体" w:cs="黑体"/>
              <w:bCs w:val="0"/>
              <w:szCs w:val="28"/>
              <w:highlight w:val="none"/>
            </w:rPr>
            <w:t>第五节  加快生活性服务业发展，推动向精细和高端品质转变</w:t>
          </w:r>
          <w:r>
            <w:tab/>
          </w:r>
          <w:r>
            <w:fldChar w:fldCharType="begin"/>
          </w:r>
          <w:r>
            <w:instrText xml:space="preserve"> PAGEREF _Toc15930 \h </w:instrText>
          </w:r>
          <w:r>
            <w:fldChar w:fldCharType="separate"/>
          </w:r>
          <w:r>
            <w:t>35</w:t>
          </w:r>
          <w:r>
            <w:fldChar w:fldCharType="end"/>
          </w:r>
          <w:r>
            <w:rPr>
              <w:rFonts w:hint="eastAsia"/>
              <w:color w:val="auto"/>
              <w:szCs w:val="28"/>
              <w:highlight w:val="none"/>
              <w:u w:val="none"/>
            </w:rPr>
            <w:fldChar w:fldCharType="end"/>
          </w:r>
        </w:p>
        <w:p w14:paraId="4A491470">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_Toc156 </w:instrText>
          </w:r>
          <w:r>
            <w:rPr>
              <w:rFonts w:hint="eastAsia"/>
              <w:b/>
              <w:szCs w:val="28"/>
              <w:highlight w:val="none"/>
            </w:rPr>
            <w:fldChar w:fldCharType="separate"/>
          </w:r>
          <w:r>
            <w:rPr>
              <w:rFonts w:hint="eastAsia" w:ascii="黑体" w:eastAsia="黑体" w:cs="黑体"/>
              <w:b/>
              <w:bCs w:val="0"/>
              <w:szCs w:val="32"/>
              <w:highlight w:val="none"/>
              <w:lang w:val="en-US" w:eastAsia="zh-CN"/>
            </w:rPr>
            <w:t>第七章  实施提升发展质量支撑行动计划，推动创新发展</w:t>
          </w:r>
          <w:r>
            <w:rPr>
              <w:b/>
            </w:rPr>
            <w:tab/>
          </w:r>
          <w:r>
            <w:rPr>
              <w:b/>
            </w:rPr>
            <w:fldChar w:fldCharType="begin"/>
          </w:r>
          <w:r>
            <w:rPr>
              <w:b/>
            </w:rPr>
            <w:instrText xml:space="preserve"> PAGEREF _Toc156 \h </w:instrText>
          </w:r>
          <w:r>
            <w:rPr>
              <w:b/>
            </w:rPr>
            <w:fldChar w:fldCharType="separate"/>
          </w:r>
          <w:r>
            <w:rPr>
              <w:b/>
            </w:rPr>
            <w:t>35</w:t>
          </w:r>
          <w:r>
            <w:rPr>
              <w:b/>
            </w:rPr>
            <w:fldChar w:fldCharType="end"/>
          </w:r>
          <w:r>
            <w:rPr>
              <w:rFonts w:hint="eastAsia"/>
              <w:b/>
              <w:color w:val="auto"/>
              <w:szCs w:val="28"/>
              <w:highlight w:val="none"/>
              <w:u w:val="none"/>
            </w:rPr>
            <w:fldChar w:fldCharType="end"/>
          </w:r>
        </w:p>
        <w:p w14:paraId="1521F210">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_Toc1496 </w:instrText>
          </w:r>
          <w:r>
            <w:rPr>
              <w:rFonts w:hint="eastAsia"/>
              <w:szCs w:val="28"/>
              <w:highlight w:val="none"/>
            </w:rPr>
            <w:fldChar w:fldCharType="separate"/>
          </w:r>
          <w:r>
            <w:rPr>
              <w:rFonts w:hint="eastAsia" w:ascii="黑体" w:hAnsi="黑体" w:eastAsia="黑体" w:cs="黑体"/>
              <w:bCs w:val="0"/>
              <w:szCs w:val="28"/>
              <w:highlight w:val="none"/>
            </w:rPr>
            <w:t>第一节  培育发展新动力，拓展发展新空间</w:t>
          </w:r>
          <w:r>
            <w:tab/>
          </w:r>
          <w:r>
            <w:fldChar w:fldCharType="begin"/>
          </w:r>
          <w:r>
            <w:instrText xml:space="preserve"> PAGEREF _Toc1496 \h </w:instrText>
          </w:r>
          <w:r>
            <w:fldChar w:fldCharType="separate"/>
          </w:r>
          <w:r>
            <w:t>36</w:t>
          </w:r>
          <w:r>
            <w:fldChar w:fldCharType="end"/>
          </w:r>
          <w:r>
            <w:rPr>
              <w:rFonts w:hint="eastAsia"/>
              <w:color w:val="auto"/>
              <w:szCs w:val="28"/>
              <w:highlight w:val="none"/>
              <w:u w:val="none"/>
            </w:rPr>
            <w:fldChar w:fldCharType="end"/>
          </w:r>
        </w:p>
        <w:p w14:paraId="4401D358">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_Toc4398 </w:instrText>
          </w:r>
          <w:r>
            <w:rPr>
              <w:rFonts w:hint="eastAsia"/>
              <w:szCs w:val="28"/>
              <w:highlight w:val="none"/>
            </w:rPr>
            <w:fldChar w:fldCharType="separate"/>
          </w:r>
          <w:r>
            <w:rPr>
              <w:rFonts w:hint="eastAsia" w:ascii="黑体" w:hAnsi="黑体" w:eastAsia="黑体" w:cs="黑体"/>
              <w:bCs w:val="0"/>
              <w:szCs w:val="28"/>
              <w:highlight w:val="none"/>
            </w:rPr>
            <w:t>第二节  增强科技创新能力，实现科技兴区</w:t>
          </w:r>
          <w:r>
            <w:tab/>
          </w:r>
          <w:r>
            <w:fldChar w:fldCharType="begin"/>
          </w:r>
          <w:r>
            <w:instrText xml:space="preserve"> PAGEREF _Toc4398 \h </w:instrText>
          </w:r>
          <w:r>
            <w:fldChar w:fldCharType="separate"/>
          </w:r>
          <w:r>
            <w:t>36</w:t>
          </w:r>
          <w:r>
            <w:fldChar w:fldCharType="end"/>
          </w:r>
          <w:r>
            <w:rPr>
              <w:rFonts w:hint="eastAsia"/>
              <w:color w:val="auto"/>
              <w:szCs w:val="28"/>
              <w:highlight w:val="none"/>
              <w:u w:val="none"/>
            </w:rPr>
            <w:fldChar w:fldCharType="end"/>
          </w:r>
        </w:p>
        <w:p w14:paraId="35355BB6">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_Toc23936 </w:instrText>
          </w:r>
          <w:r>
            <w:rPr>
              <w:rFonts w:hint="eastAsia"/>
              <w:szCs w:val="28"/>
              <w:highlight w:val="none"/>
            </w:rPr>
            <w:fldChar w:fldCharType="separate"/>
          </w:r>
          <w:r>
            <w:rPr>
              <w:rFonts w:hint="eastAsia" w:ascii="黑体" w:hAnsi="黑体" w:eastAsia="黑体" w:cs="黑体"/>
              <w:bCs w:val="0"/>
              <w:szCs w:val="28"/>
              <w:highlight w:val="none"/>
            </w:rPr>
            <w:t>第三节  加强人才队伍建设，实施人才强区</w:t>
          </w:r>
          <w:r>
            <w:tab/>
          </w:r>
          <w:r>
            <w:fldChar w:fldCharType="begin"/>
          </w:r>
          <w:r>
            <w:instrText xml:space="preserve"> PAGEREF _Toc23936 \h </w:instrText>
          </w:r>
          <w:r>
            <w:fldChar w:fldCharType="separate"/>
          </w:r>
          <w:r>
            <w:t>37</w:t>
          </w:r>
          <w:r>
            <w:fldChar w:fldCharType="end"/>
          </w:r>
          <w:r>
            <w:rPr>
              <w:rFonts w:hint="eastAsia"/>
              <w:color w:val="auto"/>
              <w:szCs w:val="28"/>
              <w:highlight w:val="none"/>
              <w:u w:val="none"/>
            </w:rPr>
            <w:fldChar w:fldCharType="end"/>
          </w:r>
        </w:p>
        <w:p w14:paraId="5693818D">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_Toc12093 </w:instrText>
          </w:r>
          <w:r>
            <w:rPr>
              <w:rFonts w:hint="eastAsia"/>
              <w:szCs w:val="28"/>
              <w:highlight w:val="none"/>
            </w:rPr>
            <w:fldChar w:fldCharType="separate"/>
          </w:r>
          <w:r>
            <w:rPr>
              <w:rFonts w:hint="eastAsia" w:ascii="黑体" w:hAnsi="黑体" w:eastAsia="黑体" w:cs="黑体"/>
              <w:bCs w:val="0"/>
              <w:szCs w:val="28"/>
              <w:highlight w:val="none"/>
            </w:rPr>
            <w:t>第四节  加大交通基础设施建设，推动交通运输设施现代化</w:t>
          </w:r>
          <w:r>
            <w:tab/>
          </w:r>
          <w:r>
            <w:fldChar w:fldCharType="begin"/>
          </w:r>
          <w:r>
            <w:instrText xml:space="preserve"> PAGEREF _Toc12093 \h </w:instrText>
          </w:r>
          <w:r>
            <w:fldChar w:fldCharType="separate"/>
          </w:r>
          <w:r>
            <w:t>38</w:t>
          </w:r>
          <w:r>
            <w:fldChar w:fldCharType="end"/>
          </w:r>
          <w:r>
            <w:rPr>
              <w:rFonts w:hint="eastAsia"/>
              <w:color w:val="auto"/>
              <w:szCs w:val="28"/>
              <w:highlight w:val="none"/>
              <w:u w:val="none"/>
            </w:rPr>
            <w:fldChar w:fldCharType="end"/>
          </w:r>
        </w:p>
        <w:p w14:paraId="3C25AA00">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_Toc20704 </w:instrText>
          </w:r>
          <w:r>
            <w:rPr>
              <w:rFonts w:hint="eastAsia"/>
              <w:szCs w:val="28"/>
              <w:highlight w:val="none"/>
            </w:rPr>
            <w:fldChar w:fldCharType="separate"/>
          </w:r>
          <w:r>
            <w:rPr>
              <w:rFonts w:hint="eastAsia" w:ascii="黑体" w:hAnsi="黑体" w:eastAsia="黑体" w:cs="黑体"/>
              <w:bCs w:val="0"/>
              <w:szCs w:val="28"/>
              <w:highlight w:val="none"/>
            </w:rPr>
            <w:t>第五节  加大水利基础设施建设，推动水利设施现代化</w:t>
          </w:r>
          <w:r>
            <w:tab/>
          </w:r>
          <w:r>
            <w:fldChar w:fldCharType="begin"/>
          </w:r>
          <w:r>
            <w:instrText xml:space="preserve"> PAGEREF _Toc20704 \h </w:instrText>
          </w:r>
          <w:r>
            <w:fldChar w:fldCharType="separate"/>
          </w:r>
          <w:r>
            <w:t>40</w:t>
          </w:r>
          <w:r>
            <w:fldChar w:fldCharType="end"/>
          </w:r>
          <w:r>
            <w:rPr>
              <w:rFonts w:hint="eastAsia"/>
              <w:color w:val="auto"/>
              <w:szCs w:val="28"/>
              <w:highlight w:val="none"/>
              <w:u w:val="none"/>
            </w:rPr>
            <w:fldChar w:fldCharType="end"/>
          </w:r>
        </w:p>
        <w:p w14:paraId="67768FE9">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_Toc13976 </w:instrText>
          </w:r>
          <w:r>
            <w:rPr>
              <w:rFonts w:hint="eastAsia"/>
              <w:szCs w:val="28"/>
              <w:highlight w:val="none"/>
            </w:rPr>
            <w:fldChar w:fldCharType="separate"/>
          </w:r>
          <w:r>
            <w:rPr>
              <w:rFonts w:hint="eastAsia" w:ascii="黑体" w:hAnsi="黑体" w:eastAsia="黑体" w:cs="黑体"/>
              <w:bCs w:val="0"/>
              <w:szCs w:val="28"/>
              <w:highlight w:val="none"/>
            </w:rPr>
            <w:t>第六节  完善电力基础设施建设，全方位提升电网保障能力</w:t>
          </w:r>
          <w:r>
            <w:tab/>
          </w:r>
          <w:r>
            <w:fldChar w:fldCharType="begin"/>
          </w:r>
          <w:r>
            <w:instrText xml:space="preserve"> PAGEREF _Toc13976 \h </w:instrText>
          </w:r>
          <w:r>
            <w:fldChar w:fldCharType="separate"/>
          </w:r>
          <w:r>
            <w:t>42</w:t>
          </w:r>
          <w:r>
            <w:fldChar w:fldCharType="end"/>
          </w:r>
          <w:r>
            <w:rPr>
              <w:rFonts w:hint="eastAsia"/>
              <w:color w:val="auto"/>
              <w:szCs w:val="28"/>
              <w:highlight w:val="none"/>
              <w:u w:val="none"/>
            </w:rPr>
            <w:fldChar w:fldCharType="end"/>
          </w:r>
        </w:p>
        <w:p w14:paraId="68E51446">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_Toc14329 </w:instrText>
          </w:r>
          <w:r>
            <w:rPr>
              <w:rFonts w:hint="eastAsia"/>
              <w:b/>
              <w:szCs w:val="28"/>
              <w:highlight w:val="none"/>
            </w:rPr>
            <w:fldChar w:fldCharType="separate"/>
          </w:r>
          <w:r>
            <w:rPr>
              <w:rFonts w:hint="eastAsia" w:ascii="黑体" w:eastAsia="黑体" w:cs="黑体"/>
              <w:b/>
              <w:bCs w:val="0"/>
              <w:szCs w:val="32"/>
              <w:highlight w:val="none"/>
              <w:lang w:val="en-US" w:eastAsia="zh-CN"/>
            </w:rPr>
            <w:t>第八章  实施城乡一体化发展行动计划，推动协调发展</w:t>
          </w:r>
          <w:r>
            <w:rPr>
              <w:b/>
            </w:rPr>
            <w:tab/>
          </w:r>
          <w:r>
            <w:rPr>
              <w:b/>
            </w:rPr>
            <w:fldChar w:fldCharType="begin"/>
          </w:r>
          <w:r>
            <w:rPr>
              <w:b/>
            </w:rPr>
            <w:instrText xml:space="preserve"> PAGEREF _Toc14329 \h </w:instrText>
          </w:r>
          <w:r>
            <w:rPr>
              <w:b/>
            </w:rPr>
            <w:fldChar w:fldCharType="separate"/>
          </w:r>
          <w:r>
            <w:rPr>
              <w:b/>
            </w:rPr>
            <w:t>42</w:t>
          </w:r>
          <w:r>
            <w:rPr>
              <w:b/>
            </w:rPr>
            <w:fldChar w:fldCharType="end"/>
          </w:r>
          <w:r>
            <w:rPr>
              <w:rFonts w:hint="eastAsia"/>
              <w:b/>
              <w:color w:val="auto"/>
              <w:szCs w:val="28"/>
              <w:highlight w:val="none"/>
              <w:u w:val="none"/>
            </w:rPr>
            <w:fldChar w:fldCharType="end"/>
          </w:r>
        </w:p>
        <w:p w14:paraId="02C66C25">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_Toc9446 </w:instrText>
          </w:r>
          <w:r>
            <w:rPr>
              <w:rFonts w:hint="eastAsia"/>
              <w:szCs w:val="28"/>
              <w:highlight w:val="none"/>
            </w:rPr>
            <w:fldChar w:fldCharType="separate"/>
          </w:r>
          <w:r>
            <w:rPr>
              <w:rFonts w:hint="eastAsia" w:ascii="黑体" w:hAnsi="黑体" w:eastAsia="黑体" w:cs="黑体"/>
              <w:bCs w:val="0"/>
              <w:szCs w:val="28"/>
              <w:highlight w:val="none"/>
            </w:rPr>
            <w:t>第一节  健全住房保障体系，推进以人为核心的城镇化</w:t>
          </w:r>
          <w:r>
            <w:tab/>
          </w:r>
          <w:r>
            <w:fldChar w:fldCharType="begin"/>
          </w:r>
          <w:r>
            <w:instrText xml:space="preserve"> PAGEREF _Toc9446 \h </w:instrText>
          </w:r>
          <w:r>
            <w:fldChar w:fldCharType="separate"/>
          </w:r>
          <w:r>
            <w:t>43</w:t>
          </w:r>
          <w:r>
            <w:fldChar w:fldCharType="end"/>
          </w:r>
          <w:r>
            <w:rPr>
              <w:rFonts w:hint="eastAsia"/>
              <w:color w:val="auto"/>
              <w:szCs w:val="28"/>
              <w:highlight w:val="none"/>
              <w:u w:val="none"/>
            </w:rPr>
            <w:fldChar w:fldCharType="end"/>
          </w:r>
        </w:p>
        <w:p w14:paraId="16A47368">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_Toc12509 </w:instrText>
          </w:r>
          <w:r>
            <w:rPr>
              <w:rFonts w:hint="eastAsia"/>
              <w:szCs w:val="28"/>
              <w:highlight w:val="none"/>
            </w:rPr>
            <w:fldChar w:fldCharType="separate"/>
          </w:r>
          <w:r>
            <w:rPr>
              <w:rFonts w:hint="eastAsia" w:ascii="黑体" w:hAnsi="黑体" w:eastAsia="黑体" w:cs="黑体"/>
              <w:bCs w:val="0"/>
              <w:szCs w:val="28"/>
              <w:highlight w:val="none"/>
            </w:rPr>
            <w:t xml:space="preserve">第二节  </w:t>
          </w:r>
          <w:r>
            <w:rPr>
              <w:rFonts w:hint="eastAsia" w:ascii="黑体" w:hAnsi="黑体" w:eastAsia="黑体" w:cs="黑体"/>
              <w:bCs w:val="0"/>
              <w:kern w:val="0"/>
              <w:szCs w:val="28"/>
              <w:lang w:val="en-US" w:eastAsia="zh-CN"/>
            </w:rPr>
            <w:t>建设新时代“田园城市”</w:t>
          </w:r>
          <w:r>
            <w:rPr>
              <w:rFonts w:hint="eastAsia" w:ascii="黑体" w:hAnsi="黑体" w:eastAsia="黑体" w:cs="黑体"/>
              <w:bCs w:val="0"/>
              <w:szCs w:val="28"/>
              <w:highlight w:val="none"/>
            </w:rPr>
            <w:t>，实现城镇化的可持续发展</w:t>
          </w:r>
          <w:r>
            <w:tab/>
          </w:r>
          <w:r>
            <w:fldChar w:fldCharType="begin"/>
          </w:r>
          <w:r>
            <w:instrText xml:space="preserve"> PAGEREF _Toc12509 \h </w:instrText>
          </w:r>
          <w:r>
            <w:fldChar w:fldCharType="separate"/>
          </w:r>
          <w:r>
            <w:t>44</w:t>
          </w:r>
          <w:r>
            <w:fldChar w:fldCharType="end"/>
          </w:r>
          <w:r>
            <w:rPr>
              <w:rFonts w:hint="eastAsia"/>
              <w:color w:val="auto"/>
              <w:szCs w:val="28"/>
              <w:highlight w:val="none"/>
              <w:u w:val="none"/>
            </w:rPr>
            <w:fldChar w:fldCharType="end"/>
          </w:r>
        </w:p>
        <w:p w14:paraId="3B291E63">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_Toc25328 </w:instrText>
          </w:r>
          <w:r>
            <w:rPr>
              <w:rFonts w:hint="eastAsia"/>
              <w:szCs w:val="28"/>
              <w:highlight w:val="none"/>
            </w:rPr>
            <w:fldChar w:fldCharType="separate"/>
          </w:r>
          <w:r>
            <w:rPr>
              <w:rFonts w:hint="eastAsia" w:ascii="黑体" w:hAnsi="黑体" w:eastAsia="黑体" w:cs="黑体"/>
              <w:bCs w:val="0"/>
              <w:szCs w:val="28"/>
              <w:highlight w:val="none"/>
            </w:rPr>
            <w:t>第三节  完善城市服务功能，全面提升城市承载力</w:t>
          </w:r>
          <w:r>
            <w:tab/>
          </w:r>
          <w:r>
            <w:fldChar w:fldCharType="begin"/>
          </w:r>
          <w:r>
            <w:instrText xml:space="preserve"> PAGEREF _Toc25328 \h </w:instrText>
          </w:r>
          <w:r>
            <w:fldChar w:fldCharType="separate"/>
          </w:r>
          <w:r>
            <w:t>45</w:t>
          </w:r>
          <w:r>
            <w:fldChar w:fldCharType="end"/>
          </w:r>
          <w:r>
            <w:rPr>
              <w:rFonts w:hint="eastAsia"/>
              <w:color w:val="auto"/>
              <w:szCs w:val="28"/>
              <w:highlight w:val="none"/>
              <w:u w:val="none"/>
            </w:rPr>
            <w:fldChar w:fldCharType="end"/>
          </w:r>
        </w:p>
        <w:p w14:paraId="7EEDE92C">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_Toc8259 </w:instrText>
          </w:r>
          <w:r>
            <w:rPr>
              <w:rFonts w:hint="eastAsia"/>
              <w:szCs w:val="28"/>
              <w:highlight w:val="none"/>
            </w:rPr>
            <w:fldChar w:fldCharType="separate"/>
          </w:r>
          <w:r>
            <w:rPr>
              <w:rFonts w:hint="eastAsia" w:ascii="黑体" w:hAnsi="黑体" w:eastAsia="黑体" w:cs="黑体"/>
              <w:bCs w:val="0"/>
              <w:szCs w:val="28"/>
              <w:highlight w:val="none"/>
            </w:rPr>
            <w:t>第四节  全方位提升信息化水平，加快智慧型城市建设</w:t>
          </w:r>
          <w:r>
            <w:tab/>
          </w:r>
          <w:r>
            <w:fldChar w:fldCharType="begin"/>
          </w:r>
          <w:r>
            <w:instrText xml:space="preserve"> PAGEREF _Toc8259 \h </w:instrText>
          </w:r>
          <w:r>
            <w:fldChar w:fldCharType="separate"/>
          </w:r>
          <w:r>
            <w:t>46</w:t>
          </w:r>
          <w:r>
            <w:fldChar w:fldCharType="end"/>
          </w:r>
          <w:r>
            <w:rPr>
              <w:rFonts w:hint="eastAsia"/>
              <w:color w:val="auto"/>
              <w:szCs w:val="28"/>
              <w:highlight w:val="none"/>
              <w:u w:val="none"/>
            </w:rPr>
            <w:fldChar w:fldCharType="end"/>
          </w:r>
        </w:p>
        <w:p w14:paraId="362D2E84">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_Toc11607 </w:instrText>
          </w:r>
          <w:r>
            <w:rPr>
              <w:rFonts w:hint="eastAsia"/>
              <w:szCs w:val="28"/>
              <w:highlight w:val="none"/>
            </w:rPr>
            <w:fldChar w:fldCharType="separate"/>
          </w:r>
          <w:r>
            <w:rPr>
              <w:rFonts w:hint="eastAsia" w:ascii="黑体" w:hAnsi="黑体" w:eastAsia="黑体" w:cs="黑体"/>
              <w:bCs w:val="0"/>
              <w:szCs w:val="28"/>
              <w:highlight w:val="none"/>
            </w:rPr>
            <w:t xml:space="preserve">第五节  </w:t>
          </w:r>
          <w:r>
            <w:rPr>
              <w:rFonts w:hint="eastAsia" w:ascii="黑体" w:hAnsi="黑体" w:eastAsia="黑体" w:cs="黑体"/>
              <w:bCs w:val="0"/>
              <w:kern w:val="0"/>
              <w:szCs w:val="28"/>
              <w:lang w:val="en-US" w:eastAsia="zh-CN"/>
            </w:rPr>
            <w:t>实施乡村振兴战略</w:t>
          </w:r>
          <w:r>
            <w:rPr>
              <w:rFonts w:hint="eastAsia" w:ascii="黑体" w:hAnsi="黑体" w:eastAsia="黑体" w:cs="黑体"/>
              <w:bCs w:val="0"/>
              <w:szCs w:val="28"/>
              <w:highlight w:val="none"/>
            </w:rPr>
            <w:t>，建设宜居美丽乡村</w:t>
          </w:r>
          <w:r>
            <w:tab/>
          </w:r>
          <w:r>
            <w:fldChar w:fldCharType="begin"/>
          </w:r>
          <w:r>
            <w:instrText xml:space="preserve"> PAGEREF _Toc11607 \h </w:instrText>
          </w:r>
          <w:r>
            <w:fldChar w:fldCharType="separate"/>
          </w:r>
          <w:r>
            <w:t>47</w:t>
          </w:r>
          <w:r>
            <w:fldChar w:fldCharType="end"/>
          </w:r>
          <w:r>
            <w:rPr>
              <w:rFonts w:hint="eastAsia"/>
              <w:color w:val="auto"/>
              <w:szCs w:val="28"/>
              <w:highlight w:val="none"/>
              <w:u w:val="none"/>
            </w:rPr>
            <w:fldChar w:fldCharType="end"/>
          </w:r>
        </w:p>
        <w:p w14:paraId="4A20A444">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_Toc14312 </w:instrText>
          </w:r>
          <w:r>
            <w:rPr>
              <w:rFonts w:hint="eastAsia"/>
              <w:b/>
              <w:szCs w:val="28"/>
              <w:highlight w:val="none"/>
            </w:rPr>
            <w:fldChar w:fldCharType="separate"/>
          </w:r>
          <w:r>
            <w:rPr>
              <w:rFonts w:hint="eastAsia" w:ascii="黑体" w:eastAsia="黑体" w:cs="黑体"/>
              <w:b/>
              <w:bCs w:val="0"/>
              <w:szCs w:val="32"/>
              <w:highlight w:val="none"/>
              <w:lang w:val="en-US" w:eastAsia="zh-CN"/>
            </w:rPr>
            <w:t>第九章  实施生态立区发展行动计划，推动绿色发展</w:t>
          </w:r>
          <w:r>
            <w:rPr>
              <w:b/>
            </w:rPr>
            <w:tab/>
          </w:r>
          <w:r>
            <w:rPr>
              <w:b/>
            </w:rPr>
            <w:fldChar w:fldCharType="begin"/>
          </w:r>
          <w:r>
            <w:rPr>
              <w:b/>
            </w:rPr>
            <w:instrText xml:space="preserve"> PAGEREF _Toc14312 \h </w:instrText>
          </w:r>
          <w:r>
            <w:rPr>
              <w:b/>
            </w:rPr>
            <w:fldChar w:fldCharType="separate"/>
          </w:r>
          <w:r>
            <w:rPr>
              <w:b/>
            </w:rPr>
            <w:t>48</w:t>
          </w:r>
          <w:r>
            <w:rPr>
              <w:b/>
            </w:rPr>
            <w:fldChar w:fldCharType="end"/>
          </w:r>
          <w:r>
            <w:rPr>
              <w:rFonts w:hint="eastAsia"/>
              <w:b/>
              <w:color w:val="auto"/>
              <w:szCs w:val="28"/>
              <w:highlight w:val="none"/>
              <w:u w:val="none"/>
            </w:rPr>
            <w:fldChar w:fldCharType="end"/>
          </w:r>
        </w:p>
        <w:p w14:paraId="5921CD07">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_Toc16380 </w:instrText>
          </w:r>
          <w:r>
            <w:rPr>
              <w:rFonts w:hint="eastAsia"/>
              <w:szCs w:val="28"/>
              <w:highlight w:val="none"/>
            </w:rPr>
            <w:fldChar w:fldCharType="separate"/>
          </w:r>
          <w:r>
            <w:rPr>
              <w:rFonts w:hint="eastAsia" w:ascii="黑体" w:hAnsi="黑体" w:eastAsia="黑体" w:cs="黑体"/>
              <w:bCs w:val="0"/>
              <w:szCs w:val="28"/>
              <w:highlight w:val="none"/>
            </w:rPr>
            <w:t>第一节  保护和修复自然生态系统，构建生态安全保障体系</w:t>
          </w:r>
          <w:r>
            <w:tab/>
          </w:r>
          <w:r>
            <w:fldChar w:fldCharType="begin"/>
          </w:r>
          <w:r>
            <w:instrText xml:space="preserve"> PAGEREF _Toc16380 \h </w:instrText>
          </w:r>
          <w:r>
            <w:fldChar w:fldCharType="separate"/>
          </w:r>
          <w:r>
            <w:t>48</w:t>
          </w:r>
          <w:r>
            <w:fldChar w:fldCharType="end"/>
          </w:r>
          <w:r>
            <w:rPr>
              <w:rFonts w:hint="eastAsia"/>
              <w:color w:val="auto"/>
              <w:szCs w:val="28"/>
              <w:highlight w:val="none"/>
              <w:u w:val="none"/>
            </w:rPr>
            <w:fldChar w:fldCharType="end"/>
          </w:r>
        </w:p>
        <w:p w14:paraId="528638E8">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_Toc14554 </w:instrText>
          </w:r>
          <w:r>
            <w:rPr>
              <w:rFonts w:hint="eastAsia"/>
              <w:szCs w:val="28"/>
              <w:highlight w:val="none"/>
            </w:rPr>
            <w:fldChar w:fldCharType="separate"/>
          </w:r>
          <w:r>
            <w:rPr>
              <w:rFonts w:hint="eastAsia" w:ascii="黑体" w:hAnsi="黑体" w:eastAsia="黑体" w:cs="黑体"/>
              <w:bCs w:val="0"/>
              <w:szCs w:val="28"/>
              <w:highlight w:val="none"/>
            </w:rPr>
            <w:t>第二节  推动低碳循环发展，全面节约高效利用资源</w:t>
          </w:r>
          <w:r>
            <w:tab/>
          </w:r>
          <w:r>
            <w:fldChar w:fldCharType="begin"/>
          </w:r>
          <w:r>
            <w:instrText xml:space="preserve"> PAGEREF _Toc14554 \h </w:instrText>
          </w:r>
          <w:r>
            <w:fldChar w:fldCharType="separate"/>
          </w:r>
          <w:r>
            <w:t>49</w:t>
          </w:r>
          <w:r>
            <w:fldChar w:fldCharType="end"/>
          </w:r>
          <w:r>
            <w:rPr>
              <w:rFonts w:hint="eastAsia"/>
              <w:color w:val="auto"/>
              <w:szCs w:val="28"/>
              <w:highlight w:val="none"/>
              <w:u w:val="none"/>
            </w:rPr>
            <w:fldChar w:fldCharType="end"/>
          </w:r>
        </w:p>
        <w:p w14:paraId="531E5B25">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_Toc16801 </w:instrText>
          </w:r>
          <w:r>
            <w:rPr>
              <w:rFonts w:hint="eastAsia"/>
              <w:szCs w:val="28"/>
              <w:highlight w:val="none"/>
            </w:rPr>
            <w:fldChar w:fldCharType="separate"/>
          </w:r>
          <w:r>
            <w:rPr>
              <w:rFonts w:hint="eastAsia" w:ascii="黑体" w:hAnsi="黑体" w:eastAsia="黑体" w:cs="黑体"/>
              <w:bCs w:val="0"/>
              <w:szCs w:val="28"/>
              <w:highlight w:val="none"/>
            </w:rPr>
            <w:t>第三节  构建多元环境治理体系</w:t>
          </w:r>
          <w:r>
            <w:rPr>
              <w:rFonts w:hint="eastAsia" w:ascii="黑体" w:hAnsi="黑体" w:eastAsia="黑体" w:cs="黑体"/>
              <w:bCs w:val="0"/>
              <w:szCs w:val="28"/>
              <w:highlight w:val="none"/>
              <w:lang w:eastAsia="zh-CN"/>
            </w:rPr>
            <w:t>，</w:t>
          </w:r>
          <w:r>
            <w:rPr>
              <w:rFonts w:hint="eastAsia" w:ascii="黑体" w:hAnsi="黑体" w:eastAsia="黑体" w:cs="黑体"/>
              <w:bCs w:val="0"/>
              <w:szCs w:val="28"/>
              <w:highlight w:val="none"/>
              <w:lang w:val="en-US" w:eastAsia="zh-CN"/>
            </w:rPr>
            <w:t>坚决打好污染防治攻坚战</w:t>
          </w:r>
          <w:r>
            <w:tab/>
          </w:r>
          <w:r>
            <w:fldChar w:fldCharType="begin"/>
          </w:r>
          <w:r>
            <w:instrText xml:space="preserve"> PAGEREF _Toc16801 \h </w:instrText>
          </w:r>
          <w:r>
            <w:fldChar w:fldCharType="separate"/>
          </w:r>
          <w:r>
            <w:t>50</w:t>
          </w:r>
          <w:r>
            <w:fldChar w:fldCharType="end"/>
          </w:r>
          <w:r>
            <w:rPr>
              <w:rFonts w:hint="eastAsia"/>
              <w:color w:val="auto"/>
              <w:szCs w:val="28"/>
              <w:highlight w:val="none"/>
              <w:u w:val="none"/>
            </w:rPr>
            <w:fldChar w:fldCharType="end"/>
          </w:r>
        </w:p>
        <w:p w14:paraId="263A8D1B">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_Toc6423 </w:instrText>
          </w:r>
          <w:r>
            <w:rPr>
              <w:rFonts w:hint="eastAsia"/>
              <w:b/>
              <w:szCs w:val="28"/>
              <w:highlight w:val="none"/>
            </w:rPr>
            <w:fldChar w:fldCharType="separate"/>
          </w:r>
          <w:r>
            <w:rPr>
              <w:rFonts w:hint="eastAsia" w:ascii="黑体" w:eastAsia="黑体" w:cs="黑体"/>
              <w:b/>
              <w:bCs w:val="0"/>
              <w:szCs w:val="32"/>
              <w:highlight w:val="none"/>
              <w:lang w:val="en-US" w:eastAsia="zh-CN"/>
            </w:rPr>
            <w:t>第十章  实施深化区域合作行动计划，推动开放发展</w:t>
          </w:r>
          <w:r>
            <w:rPr>
              <w:b/>
            </w:rPr>
            <w:tab/>
          </w:r>
          <w:r>
            <w:rPr>
              <w:b/>
            </w:rPr>
            <w:fldChar w:fldCharType="begin"/>
          </w:r>
          <w:r>
            <w:rPr>
              <w:b/>
            </w:rPr>
            <w:instrText xml:space="preserve"> PAGEREF _Toc6423 \h </w:instrText>
          </w:r>
          <w:r>
            <w:rPr>
              <w:b/>
            </w:rPr>
            <w:fldChar w:fldCharType="separate"/>
          </w:r>
          <w:r>
            <w:rPr>
              <w:b/>
            </w:rPr>
            <w:t>51</w:t>
          </w:r>
          <w:r>
            <w:rPr>
              <w:b/>
            </w:rPr>
            <w:fldChar w:fldCharType="end"/>
          </w:r>
          <w:r>
            <w:rPr>
              <w:rFonts w:hint="eastAsia"/>
              <w:b/>
              <w:color w:val="auto"/>
              <w:szCs w:val="28"/>
              <w:highlight w:val="none"/>
              <w:u w:val="none"/>
            </w:rPr>
            <w:fldChar w:fldCharType="end"/>
          </w:r>
        </w:p>
        <w:p w14:paraId="7308E565">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_Toc6537 </w:instrText>
          </w:r>
          <w:r>
            <w:rPr>
              <w:rFonts w:hint="eastAsia"/>
              <w:szCs w:val="28"/>
              <w:highlight w:val="none"/>
            </w:rPr>
            <w:fldChar w:fldCharType="separate"/>
          </w:r>
          <w:r>
            <w:rPr>
              <w:rFonts w:hint="eastAsia" w:ascii="黑体" w:hAnsi="黑体" w:eastAsia="黑体" w:cs="黑体"/>
              <w:bCs w:val="0"/>
              <w:szCs w:val="28"/>
              <w:highlight w:val="none"/>
            </w:rPr>
            <w:t>第一节  主动融入丝绸之路经济带，建设核心区战略重镇</w:t>
          </w:r>
          <w:r>
            <w:tab/>
          </w:r>
          <w:r>
            <w:fldChar w:fldCharType="begin"/>
          </w:r>
          <w:r>
            <w:instrText xml:space="preserve"> PAGEREF _Toc6537 \h </w:instrText>
          </w:r>
          <w:r>
            <w:fldChar w:fldCharType="separate"/>
          </w:r>
          <w:r>
            <w:t>51</w:t>
          </w:r>
          <w:r>
            <w:fldChar w:fldCharType="end"/>
          </w:r>
          <w:r>
            <w:rPr>
              <w:rFonts w:hint="eastAsia"/>
              <w:color w:val="auto"/>
              <w:szCs w:val="28"/>
              <w:highlight w:val="none"/>
              <w:u w:val="none"/>
            </w:rPr>
            <w:fldChar w:fldCharType="end"/>
          </w:r>
        </w:p>
        <w:p w14:paraId="555909B0">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_Toc12071 </w:instrText>
          </w:r>
          <w:r>
            <w:rPr>
              <w:rFonts w:hint="eastAsia"/>
              <w:szCs w:val="28"/>
              <w:highlight w:val="none"/>
            </w:rPr>
            <w:fldChar w:fldCharType="separate"/>
          </w:r>
          <w:r>
            <w:rPr>
              <w:rFonts w:hint="eastAsia" w:ascii="黑体" w:hAnsi="黑体" w:eastAsia="黑体" w:cs="黑体"/>
              <w:bCs w:val="0"/>
              <w:szCs w:val="28"/>
              <w:highlight w:val="none"/>
            </w:rPr>
            <w:t>第二节  积极融入</w:t>
          </w:r>
          <w:r>
            <w:rPr>
              <w:rFonts w:hint="eastAsia" w:ascii="黑体" w:hAnsi="黑体" w:eastAsia="黑体" w:cs="黑体"/>
              <w:bCs w:val="0"/>
              <w:szCs w:val="28"/>
              <w:highlight w:val="none"/>
              <w:lang w:val="zh-CN" w:eastAsia="zh-CN"/>
            </w:rPr>
            <w:t>吐乌</w:t>
          </w:r>
          <w:r>
            <w:rPr>
              <w:rFonts w:hint="eastAsia" w:ascii="黑体" w:hAnsi="黑体" w:eastAsia="黑体" w:cs="黑体"/>
              <w:bCs w:val="0"/>
              <w:szCs w:val="28"/>
              <w:highlight w:val="none"/>
              <w:lang w:val="en-US" w:eastAsia="zh-CN"/>
            </w:rPr>
            <w:t>昌</w:t>
          </w:r>
          <w:r>
            <w:rPr>
              <w:rFonts w:hint="eastAsia" w:ascii="黑体" w:hAnsi="黑体" w:eastAsia="黑体" w:cs="黑体"/>
              <w:bCs w:val="0"/>
              <w:szCs w:val="28"/>
              <w:highlight w:val="none"/>
            </w:rPr>
            <w:t>区域经济一体化，加快</w:t>
          </w:r>
          <w:r>
            <w:rPr>
              <w:rFonts w:hint="eastAsia" w:ascii="黑体" w:hAnsi="黑体" w:eastAsia="黑体" w:cs="黑体"/>
              <w:bCs w:val="0"/>
              <w:szCs w:val="28"/>
              <w:highlight w:val="none"/>
              <w:lang w:val="zh-CN" w:eastAsia="zh-CN"/>
            </w:rPr>
            <w:t>先导区</w:t>
          </w:r>
          <w:r>
            <w:rPr>
              <w:rFonts w:hint="eastAsia" w:ascii="黑体" w:hAnsi="黑体" w:eastAsia="黑体" w:cs="黑体"/>
              <w:bCs w:val="0"/>
              <w:szCs w:val="28"/>
              <w:highlight w:val="none"/>
            </w:rPr>
            <w:t>建设进程</w:t>
          </w:r>
          <w:r>
            <w:tab/>
          </w:r>
          <w:r>
            <w:fldChar w:fldCharType="begin"/>
          </w:r>
          <w:r>
            <w:instrText xml:space="preserve"> PAGEREF _Toc12071 \h </w:instrText>
          </w:r>
          <w:r>
            <w:fldChar w:fldCharType="separate"/>
          </w:r>
          <w:r>
            <w:t>52</w:t>
          </w:r>
          <w:r>
            <w:fldChar w:fldCharType="end"/>
          </w:r>
          <w:r>
            <w:rPr>
              <w:rFonts w:hint="eastAsia"/>
              <w:color w:val="auto"/>
              <w:szCs w:val="28"/>
              <w:highlight w:val="none"/>
              <w:u w:val="none"/>
            </w:rPr>
            <w:fldChar w:fldCharType="end"/>
          </w:r>
        </w:p>
        <w:p w14:paraId="48144D74">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_Toc26402 </w:instrText>
          </w:r>
          <w:r>
            <w:rPr>
              <w:rFonts w:hint="eastAsia"/>
              <w:szCs w:val="28"/>
              <w:highlight w:val="none"/>
            </w:rPr>
            <w:fldChar w:fldCharType="separate"/>
          </w:r>
          <w:r>
            <w:rPr>
              <w:rFonts w:hint="eastAsia" w:ascii="黑体" w:hAnsi="黑体" w:eastAsia="黑体" w:cs="黑体"/>
              <w:bCs w:val="0"/>
              <w:szCs w:val="28"/>
              <w:highlight w:val="none"/>
            </w:rPr>
            <w:t>第三节  引进来与走出去协同发展，拓展对外开放空间</w:t>
          </w:r>
          <w:r>
            <w:tab/>
          </w:r>
          <w:r>
            <w:fldChar w:fldCharType="begin"/>
          </w:r>
          <w:r>
            <w:instrText xml:space="preserve"> PAGEREF _Toc26402 \h </w:instrText>
          </w:r>
          <w:r>
            <w:fldChar w:fldCharType="separate"/>
          </w:r>
          <w:r>
            <w:t>53</w:t>
          </w:r>
          <w:r>
            <w:fldChar w:fldCharType="end"/>
          </w:r>
          <w:r>
            <w:rPr>
              <w:rFonts w:hint="eastAsia"/>
              <w:color w:val="auto"/>
              <w:szCs w:val="28"/>
              <w:highlight w:val="none"/>
              <w:u w:val="none"/>
            </w:rPr>
            <w:fldChar w:fldCharType="end"/>
          </w:r>
        </w:p>
        <w:p w14:paraId="23B5F6A3">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_Toc23457 </w:instrText>
          </w:r>
          <w:r>
            <w:rPr>
              <w:rFonts w:hint="eastAsia"/>
              <w:b/>
              <w:szCs w:val="28"/>
              <w:highlight w:val="none"/>
            </w:rPr>
            <w:fldChar w:fldCharType="separate"/>
          </w:r>
          <w:r>
            <w:rPr>
              <w:rFonts w:hint="eastAsia" w:ascii="黑体" w:eastAsia="黑体" w:cs="黑体"/>
              <w:b/>
              <w:bCs w:val="0"/>
              <w:szCs w:val="32"/>
              <w:highlight w:val="none"/>
              <w:lang w:val="en-US" w:eastAsia="zh-CN"/>
            </w:rPr>
            <w:t>第十一章  实施保障改善民生行动计划，推动共享发展</w:t>
          </w:r>
          <w:r>
            <w:rPr>
              <w:b/>
            </w:rPr>
            <w:tab/>
          </w:r>
          <w:r>
            <w:rPr>
              <w:b/>
            </w:rPr>
            <w:fldChar w:fldCharType="begin"/>
          </w:r>
          <w:r>
            <w:rPr>
              <w:b/>
            </w:rPr>
            <w:instrText xml:space="preserve"> PAGEREF _Toc23457 \h </w:instrText>
          </w:r>
          <w:r>
            <w:rPr>
              <w:b/>
            </w:rPr>
            <w:fldChar w:fldCharType="separate"/>
          </w:r>
          <w:r>
            <w:rPr>
              <w:b/>
            </w:rPr>
            <w:t>53</w:t>
          </w:r>
          <w:r>
            <w:rPr>
              <w:b/>
            </w:rPr>
            <w:fldChar w:fldCharType="end"/>
          </w:r>
          <w:r>
            <w:rPr>
              <w:rFonts w:hint="eastAsia"/>
              <w:b/>
              <w:color w:val="auto"/>
              <w:szCs w:val="28"/>
              <w:highlight w:val="none"/>
              <w:u w:val="none"/>
            </w:rPr>
            <w:fldChar w:fldCharType="end"/>
          </w:r>
        </w:p>
        <w:p w14:paraId="552522AB">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_Toc21505 </w:instrText>
          </w:r>
          <w:r>
            <w:rPr>
              <w:rFonts w:hint="eastAsia"/>
              <w:szCs w:val="28"/>
              <w:highlight w:val="none"/>
            </w:rPr>
            <w:fldChar w:fldCharType="separate"/>
          </w:r>
          <w:r>
            <w:rPr>
              <w:rFonts w:hint="eastAsia" w:ascii="黑体" w:hAnsi="黑体" w:eastAsia="黑体" w:cs="黑体"/>
              <w:bCs w:val="0"/>
              <w:szCs w:val="28"/>
              <w:highlight w:val="none"/>
            </w:rPr>
            <w:t>第一节  实施就业第一战略，促进创业带动就业</w:t>
          </w:r>
          <w:r>
            <w:tab/>
          </w:r>
          <w:r>
            <w:fldChar w:fldCharType="begin"/>
          </w:r>
          <w:r>
            <w:instrText xml:space="preserve"> PAGEREF _Toc21505 \h </w:instrText>
          </w:r>
          <w:r>
            <w:fldChar w:fldCharType="separate"/>
          </w:r>
          <w:r>
            <w:t>54</w:t>
          </w:r>
          <w:r>
            <w:fldChar w:fldCharType="end"/>
          </w:r>
          <w:r>
            <w:rPr>
              <w:rFonts w:hint="eastAsia"/>
              <w:color w:val="auto"/>
              <w:szCs w:val="28"/>
              <w:highlight w:val="none"/>
              <w:u w:val="none"/>
            </w:rPr>
            <w:fldChar w:fldCharType="end"/>
          </w:r>
        </w:p>
        <w:p w14:paraId="61F9F7DB">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_Toc10169 </w:instrText>
          </w:r>
          <w:r>
            <w:rPr>
              <w:rFonts w:hint="eastAsia"/>
              <w:szCs w:val="28"/>
              <w:highlight w:val="none"/>
            </w:rPr>
            <w:fldChar w:fldCharType="separate"/>
          </w:r>
          <w:r>
            <w:rPr>
              <w:rFonts w:hint="eastAsia" w:ascii="黑体" w:hAnsi="黑体" w:eastAsia="黑体" w:cs="黑体"/>
              <w:bCs w:val="0"/>
              <w:szCs w:val="28"/>
              <w:highlight w:val="none"/>
            </w:rPr>
            <w:t>第二节  优先发展教育，建设教育强区</w:t>
          </w:r>
          <w:r>
            <w:tab/>
          </w:r>
          <w:r>
            <w:fldChar w:fldCharType="begin"/>
          </w:r>
          <w:r>
            <w:instrText xml:space="preserve"> PAGEREF _Toc10169 \h </w:instrText>
          </w:r>
          <w:r>
            <w:fldChar w:fldCharType="separate"/>
          </w:r>
          <w:r>
            <w:t>55</w:t>
          </w:r>
          <w:r>
            <w:fldChar w:fldCharType="end"/>
          </w:r>
          <w:r>
            <w:rPr>
              <w:rFonts w:hint="eastAsia"/>
              <w:color w:val="auto"/>
              <w:szCs w:val="28"/>
              <w:highlight w:val="none"/>
              <w:u w:val="none"/>
            </w:rPr>
            <w:fldChar w:fldCharType="end"/>
          </w:r>
        </w:p>
        <w:p w14:paraId="18D9C896">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_Toc31414 </w:instrText>
          </w:r>
          <w:r>
            <w:rPr>
              <w:rFonts w:hint="eastAsia"/>
              <w:szCs w:val="28"/>
              <w:highlight w:val="none"/>
            </w:rPr>
            <w:fldChar w:fldCharType="separate"/>
          </w:r>
          <w:r>
            <w:rPr>
              <w:rFonts w:hint="eastAsia" w:ascii="黑体" w:hAnsi="黑体" w:eastAsia="黑体" w:cs="黑体"/>
              <w:bCs w:val="0"/>
              <w:szCs w:val="28"/>
              <w:highlight w:val="none"/>
            </w:rPr>
            <w:t>第三节  完善社会保障体系，促进制度更加公平可持续</w:t>
          </w:r>
          <w:r>
            <w:tab/>
          </w:r>
          <w:r>
            <w:fldChar w:fldCharType="begin"/>
          </w:r>
          <w:r>
            <w:instrText xml:space="preserve"> PAGEREF _Toc31414 \h </w:instrText>
          </w:r>
          <w:r>
            <w:fldChar w:fldCharType="separate"/>
          </w:r>
          <w:r>
            <w:t>56</w:t>
          </w:r>
          <w:r>
            <w:fldChar w:fldCharType="end"/>
          </w:r>
          <w:r>
            <w:rPr>
              <w:rFonts w:hint="eastAsia"/>
              <w:color w:val="auto"/>
              <w:szCs w:val="28"/>
              <w:highlight w:val="none"/>
              <w:u w:val="none"/>
            </w:rPr>
            <w:fldChar w:fldCharType="end"/>
          </w:r>
        </w:p>
        <w:p w14:paraId="21A64296">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_Toc18754 </w:instrText>
          </w:r>
          <w:r>
            <w:rPr>
              <w:rFonts w:hint="eastAsia"/>
              <w:szCs w:val="28"/>
              <w:highlight w:val="none"/>
            </w:rPr>
            <w:fldChar w:fldCharType="separate"/>
          </w:r>
          <w:r>
            <w:rPr>
              <w:rFonts w:hint="eastAsia" w:ascii="黑体" w:hAnsi="黑体" w:eastAsia="黑体" w:cs="黑体"/>
              <w:bCs w:val="0"/>
              <w:szCs w:val="28"/>
              <w:highlight w:val="none"/>
            </w:rPr>
            <w:t>第四节  合理调整收入分配关系，提高城乡居民收入水平</w:t>
          </w:r>
          <w:r>
            <w:tab/>
          </w:r>
          <w:r>
            <w:fldChar w:fldCharType="begin"/>
          </w:r>
          <w:r>
            <w:instrText xml:space="preserve"> PAGEREF _Toc18754 \h </w:instrText>
          </w:r>
          <w:r>
            <w:fldChar w:fldCharType="separate"/>
          </w:r>
          <w:r>
            <w:t>57</w:t>
          </w:r>
          <w:r>
            <w:fldChar w:fldCharType="end"/>
          </w:r>
          <w:r>
            <w:rPr>
              <w:rFonts w:hint="eastAsia"/>
              <w:color w:val="auto"/>
              <w:szCs w:val="28"/>
              <w:highlight w:val="none"/>
              <w:u w:val="none"/>
            </w:rPr>
            <w:fldChar w:fldCharType="end"/>
          </w:r>
        </w:p>
        <w:p w14:paraId="0FEFAE74">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_Toc12608 </w:instrText>
          </w:r>
          <w:r>
            <w:rPr>
              <w:rFonts w:hint="eastAsia"/>
              <w:szCs w:val="28"/>
              <w:highlight w:val="none"/>
            </w:rPr>
            <w:fldChar w:fldCharType="separate"/>
          </w:r>
          <w:r>
            <w:rPr>
              <w:rFonts w:hint="eastAsia" w:ascii="黑体" w:hAnsi="黑体" w:eastAsia="黑体" w:cs="黑体"/>
              <w:bCs w:val="0"/>
              <w:szCs w:val="28"/>
              <w:highlight w:val="none"/>
            </w:rPr>
            <w:t>第五节  推进健康高昌建设，促进人口均衡发展</w:t>
          </w:r>
          <w:r>
            <w:tab/>
          </w:r>
          <w:r>
            <w:fldChar w:fldCharType="begin"/>
          </w:r>
          <w:r>
            <w:instrText xml:space="preserve"> PAGEREF _Toc12608 \h </w:instrText>
          </w:r>
          <w:r>
            <w:fldChar w:fldCharType="separate"/>
          </w:r>
          <w:r>
            <w:t>58</w:t>
          </w:r>
          <w:r>
            <w:fldChar w:fldCharType="end"/>
          </w:r>
          <w:r>
            <w:rPr>
              <w:rFonts w:hint="eastAsia"/>
              <w:color w:val="auto"/>
              <w:szCs w:val="28"/>
              <w:highlight w:val="none"/>
              <w:u w:val="none"/>
            </w:rPr>
            <w:fldChar w:fldCharType="end"/>
          </w:r>
        </w:p>
        <w:p w14:paraId="4AD48EA5">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_Toc16338 </w:instrText>
          </w:r>
          <w:r>
            <w:rPr>
              <w:rFonts w:hint="eastAsia"/>
              <w:szCs w:val="28"/>
              <w:highlight w:val="none"/>
            </w:rPr>
            <w:fldChar w:fldCharType="separate"/>
          </w:r>
          <w:r>
            <w:rPr>
              <w:rFonts w:hint="eastAsia" w:ascii="黑体" w:hAnsi="黑体" w:eastAsia="黑体" w:cs="黑体"/>
              <w:bCs w:val="0"/>
              <w:szCs w:val="28"/>
              <w:highlight w:val="none"/>
            </w:rPr>
            <w:t>第六节  实施精准脱贫</w:t>
          </w:r>
          <w:r>
            <w:rPr>
              <w:rFonts w:hint="eastAsia" w:ascii="黑体" w:hAnsi="黑体" w:eastAsia="黑体" w:cs="黑体"/>
              <w:bCs w:val="0"/>
              <w:szCs w:val="28"/>
              <w:highlight w:val="none"/>
              <w:lang w:eastAsia="zh-CN"/>
            </w:rPr>
            <w:t>，</w:t>
          </w:r>
          <w:r>
            <w:rPr>
              <w:rFonts w:hint="eastAsia" w:ascii="黑体" w:hAnsi="黑体" w:eastAsia="黑体" w:cs="黑体"/>
              <w:bCs w:val="0"/>
              <w:szCs w:val="28"/>
              <w:highlight w:val="none"/>
              <w:lang w:val="en-US" w:eastAsia="zh-CN"/>
            </w:rPr>
            <w:t>坚决打赢脱贫攻坚战</w:t>
          </w:r>
          <w:r>
            <w:tab/>
          </w:r>
          <w:r>
            <w:fldChar w:fldCharType="begin"/>
          </w:r>
          <w:r>
            <w:instrText xml:space="preserve"> PAGEREF _Toc16338 \h </w:instrText>
          </w:r>
          <w:r>
            <w:fldChar w:fldCharType="separate"/>
          </w:r>
          <w:r>
            <w:t>59</w:t>
          </w:r>
          <w:r>
            <w:fldChar w:fldCharType="end"/>
          </w:r>
          <w:r>
            <w:rPr>
              <w:rFonts w:hint="eastAsia"/>
              <w:color w:val="auto"/>
              <w:szCs w:val="28"/>
              <w:highlight w:val="none"/>
              <w:u w:val="none"/>
            </w:rPr>
            <w:fldChar w:fldCharType="end"/>
          </w:r>
        </w:p>
        <w:p w14:paraId="4B78DECE">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_Toc15404 </w:instrText>
          </w:r>
          <w:r>
            <w:rPr>
              <w:rFonts w:hint="eastAsia"/>
              <w:b/>
              <w:szCs w:val="28"/>
              <w:highlight w:val="none"/>
            </w:rPr>
            <w:fldChar w:fldCharType="separate"/>
          </w:r>
          <w:r>
            <w:rPr>
              <w:rFonts w:hint="eastAsia" w:ascii="黑体" w:eastAsia="黑体" w:cs="黑体"/>
              <w:b/>
              <w:bCs w:val="0"/>
              <w:szCs w:val="32"/>
              <w:highlight w:val="none"/>
              <w:lang w:val="en-US" w:eastAsia="zh-CN"/>
            </w:rPr>
            <w:t>第十二章  全面深化改革，推进治理体系和治理能力现代化</w:t>
          </w:r>
          <w:r>
            <w:rPr>
              <w:b/>
            </w:rPr>
            <w:tab/>
          </w:r>
          <w:r>
            <w:rPr>
              <w:b/>
            </w:rPr>
            <w:fldChar w:fldCharType="begin"/>
          </w:r>
          <w:r>
            <w:rPr>
              <w:b/>
            </w:rPr>
            <w:instrText xml:space="preserve"> PAGEREF _Toc15404 \h </w:instrText>
          </w:r>
          <w:r>
            <w:rPr>
              <w:b/>
            </w:rPr>
            <w:fldChar w:fldCharType="separate"/>
          </w:r>
          <w:r>
            <w:rPr>
              <w:b/>
            </w:rPr>
            <w:t>59</w:t>
          </w:r>
          <w:r>
            <w:rPr>
              <w:b/>
            </w:rPr>
            <w:fldChar w:fldCharType="end"/>
          </w:r>
          <w:r>
            <w:rPr>
              <w:rFonts w:hint="eastAsia"/>
              <w:b/>
              <w:color w:val="auto"/>
              <w:szCs w:val="28"/>
              <w:highlight w:val="none"/>
              <w:u w:val="none"/>
            </w:rPr>
            <w:fldChar w:fldCharType="end"/>
          </w:r>
        </w:p>
        <w:p w14:paraId="76871B29">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_Toc7137 </w:instrText>
          </w:r>
          <w:r>
            <w:rPr>
              <w:rFonts w:hint="eastAsia"/>
              <w:szCs w:val="28"/>
              <w:highlight w:val="none"/>
            </w:rPr>
            <w:fldChar w:fldCharType="separate"/>
          </w:r>
          <w:r>
            <w:rPr>
              <w:rFonts w:hint="eastAsia" w:ascii="黑体" w:hAnsi="黑体" w:eastAsia="黑体" w:cs="黑体"/>
              <w:bCs w:val="0"/>
              <w:szCs w:val="28"/>
              <w:highlight w:val="none"/>
            </w:rPr>
            <w:t>第一节  深化经济体制改革，着力释放发展动力</w:t>
          </w:r>
          <w:r>
            <w:tab/>
          </w:r>
          <w:r>
            <w:fldChar w:fldCharType="begin"/>
          </w:r>
          <w:r>
            <w:instrText xml:space="preserve"> PAGEREF _Toc7137 \h </w:instrText>
          </w:r>
          <w:r>
            <w:fldChar w:fldCharType="separate"/>
          </w:r>
          <w:r>
            <w:t>60</w:t>
          </w:r>
          <w:r>
            <w:fldChar w:fldCharType="end"/>
          </w:r>
          <w:r>
            <w:rPr>
              <w:rFonts w:hint="eastAsia"/>
              <w:color w:val="auto"/>
              <w:szCs w:val="28"/>
              <w:highlight w:val="none"/>
              <w:u w:val="none"/>
            </w:rPr>
            <w:fldChar w:fldCharType="end"/>
          </w:r>
        </w:p>
        <w:p w14:paraId="2261C4C7">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_Toc22436 </w:instrText>
          </w:r>
          <w:r>
            <w:rPr>
              <w:rFonts w:hint="eastAsia"/>
              <w:szCs w:val="28"/>
              <w:highlight w:val="none"/>
            </w:rPr>
            <w:fldChar w:fldCharType="separate"/>
          </w:r>
          <w:r>
            <w:rPr>
              <w:rFonts w:hint="eastAsia" w:ascii="黑体" w:hAnsi="黑体" w:eastAsia="黑体" w:cs="黑体"/>
              <w:bCs w:val="0"/>
              <w:szCs w:val="28"/>
              <w:highlight w:val="none"/>
            </w:rPr>
            <w:t>第二节  深化行政体制改革，提升政府工作效能</w:t>
          </w:r>
          <w:r>
            <w:tab/>
          </w:r>
          <w:r>
            <w:fldChar w:fldCharType="begin"/>
          </w:r>
          <w:r>
            <w:instrText xml:space="preserve"> PAGEREF _Toc22436 \h </w:instrText>
          </w:r>
          <w:r>
            <w:fldChar w:fldCharType="separate"/>
          </w:r>
          <w:r>
            <w:t>61</w:t>
          </w:r>
          <w:r>
            <w:fldChar w:fldCharType="end"/>
          </w:r>
          <w:r>
            <w:rPr>
              <w:rFonts w:hint="eastAsia"/>
              <w:color w:val="auto"/>
              <w:szCs w:val="28"/>
              <w:highlight w:val="none"/>
              <w:u w:val="none"/>
            </w:rPr>
            <w:fldChar w:fldCharType="end"/>
          </w:r>
        </w:p>
        <w:p w14:paraId="2A6E8936">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_Toc18469 </w:instrText>
          </w:r>
          <w:r>
            <w:rPr>
              <w:rFonts w:hint="eastAsia"/>
              <w:szCs w:val="28"/>
              <w:highlight w:val="none"/>
            </w:rPr>
            <w:fldChar w:fldCharType="separate"/>
          </w:r>
          <w:r>
            <w:rPr>
              <w:rFonts w:hint="eastAsia" w:ascii="黑体" w:hAnsi="黑体" w:eastAsia="黑体" w:cs="黑体"/>
              <w:bCs w:val="0"/>
              <w:szCs w:val="28"/>
              <w:highlight w:val="none"/>
            </w:rPr>
            <w:t>第三节  深化社会体制改革，提升社会服务功能</w:t>
          </w:r>
          <w:r>
            <w:tab/>
          </w:r>
          <w:r>
            <w:fldChar w:fldCharType="begin"/>
          </w:r>
          <w:r>
            <w:instrText xml:space="preserve"> PAGEREF _Toc18469 \h </w:instrText>
          </w:r>
          <w:r>
            <w:fldChar w:fldCharType="separate"/>
          </w:r>
          <w:r>
            <w:t>62</w:t>
          </w:r>
          <w:r>
            <w:fldChar w:fldCharType="end"/>
          </w:r>
          <w:r>
            <w:rPr>
              <w:rFonts w:hint="eastAsia"/>
              <w:color w:val="auto"/>
              <w:szCs w:val="28"/>
              <w:highlight w:val="none"/>
              <w:u w:val="none"/>
            </w:rPr>
            <w:fldChar w:fldCharType="end"/>
          </w:r>
        </w:p>
        <w:p w14:paraId="4744DC10">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_Toc11767 </w:instrText>
          </w:r>
          <w:r>
            <w:rPr>
              <w:rFonts w:hint="eastAsia"/>
              <w:b/>
              <w:szCs w:val="28"/>
              <w:highlight w:val="none"/>
            </w:rPr>
            <w:fldChar w:fldCharType="separate"/>
          </w:r>
          <w:r>
            <w:rPr>
              <w:rFonts w:hint="eastAsia" w:ascii="黑体" w:eastAsia="黑体" w:cs="黑体"/>
              <w:b/>
              <w:bCs w:val="0"/>
              <w:szCs w:val="32"/>
              <w:highlight w:val="none"/>
              <w:lang w:val="en-US" w:eastAsia="zh-CN"/>
            </w:rPr>
            <w:t>第十三章  发挥主体作用，促进融合式发展</w:t>
          </w:r>
          <w:r>
            <w:rPr>
              <w:b/>
            </w:rPr>
            <w:tab/>
          </w:r>
          <w:r>
            <w:rPr>
              <w:b/>
            </w:rPr>
            <w:fldChar w:fldCharType="begin"/>
          </w:r>
          <w:r>
            <w:rPr>
              <w:b/>
            </w:rPr>
            <w:instrText xml:space="preserve"> PAGEREF _Toc11767 \h </w:instrText>
          </w:r>
          <w:r>
            <w:rPr>
              <w:b/>
            </w:rPr>
            <w:fldChar w:fldCharType="separate"/>
          </w:r>
          <w:r>
            <w:rPr>
              <w:b/>
            </w:rPr>
            <w:t>63</w:t>
          </w:r>
          <w:r>
            <w:rPr>
              <w:b/>
            </w:rPr>
            <w:fldChar w:fldCharType="end"/>
          </w:r>
          <w:r>
            <w:rPr>
              <w:rFonts w:hint="eastAsia"/>
              <w:b/>
              <w:color w:val="auto"/>
              <w:szCs w:val="28"/>
              <w:highlight w:val="none"/>
              <w:u w:val="none"/>
            </w:rPr>
            <w:fldChar w:fldCharType="end"/>
          </w:r>
        </w:p>
        <w:p w14:paraId="5E5BE5DD">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_Toc11889 </w:instrText>
          </w:r>
          <w:r>
            <w:rPr>
              <w:rFonts w:hint="eastAsia"/>
              <w:szCs w:val="28"/>
              <w:highlight w:val="none"/>
            </w:rPr>
            <w:fldChar w:fldCharType="separate"/>
          </w:r>
          <w:r>
            <w:rPr>
              <w:rFonts w:hint="eastAsia" w:ascii="黑体" w:hAnsi="黑体" w:eastAsia="黑体" w:cs="黑体"/>
              <w:bCs w:val="0"/>
              <w:szCs w:val="28"/>
              <w:highlight w:val="none"/>
            </w:rPr>
            <w:t>第一节  加强湘疆合作，增强全方位发展支持</w:t>
          </w:r>
          <w:r>
            <w:tab/>
          </w:r>
          <w:r>
            <w:fldChar w:fldCharType="begin"/>
          </w:r>
          <w:r>
            <w:instrText xml:space="preserve"> PAGEREF _Toc11889 \h </w:instrText>
          </w:r>
          <w:r>
            <w:fldChar w:fldCharType="separate"/>
          </w:r>
          <w:r>
            <w:t>63</w:t>
          </w:r>
          <w:r>
            <w:fldChar w:fldCharType="end"/>
          </w:r>
          <w:r>
            <w:rPr>
              <w:rFonts w:hint="eastAsia"/>
              <w:color w:val="auto"/>
              <w:szCs w:val="28"/>
              <w:highlight w:val="none"/>
              <w:u w:val="none"/>
            </w:rPr>
            <w:fldChar w:fldCharType="end"/>
          </w:r>
        </w:p>
        <w:p w14:paraId="5DA2714E">
          <w:pPr>
            <w:pStyle w:val="13"/>
            <w:tabs>
              <w:tab w:val="right" w:leader="dot" w:pos="8306"/>
            </w:tabs>
            <w:rPr>
              <w:b/>
            </w:rPr>
          </w:pPr>
          <w:r>
            <w:rPr>
              <w:rFonts w:hint="eastAsia"/>
              <w:b/>
              <w:color w:val="auto"/>
              <w:szCs w:val="28"/>
              <w:highlight w:val="none"/>
              <w:u w:val="none"/>
            </w:rPr>
            <w:fldChar w:fldCharType="begin"/>
          </w:r>
          <w:r>
            <w:rPr>
              <w:rFonts w:hint="eastAsia"/>
              <w:b/>
              <w:szCs w:val="28"/>
              <w:highlight w:val="none"/>
            </w:rPr>
            <w:instrText xml:space="preserve"> HYPERLINK \l _Toc20323 </w:instrText>
          </w:r>
          <w:r>
            <w:rPr>
              <w:rFonts w:hint="eastAsia"/>
              <w:b/>
              <w:szCs w:val="28"/>
              <w:highlight w:val="none"/>
            </w:rPr>
            <w:fldChar w:fldCharType="separate"/>
          </w:r>
          <w:r>
            <w:rPr>
              <w:rFonts w:hint="eastAsia" w:ascii="黑体" w:eastAsia="黑体" w:cs="黑体"/>
              <w:b/>
              <w:bCs w:val="0"/>
              <w:szCs w:val="32"/>
              <w:highlight w:val="none"/>
              <w:lang w:val="en-US" w:eastAsia="zh-CN"/>
            </w:rPr>
            <w:t>第十四章  加强党的建设，为规划实施提供坚强保证</w:t>
          </w:r>
          <w:r>
            <w:rPr>
              <w:b/>
            </w:rPr>
            <w:tab/>
          </w:r>
          <w:r>
            <w:rPr>
              <w:b/>
            </w:rPr>
            <w:fldChar w:fldCharType="begin"/>
          </w:r>
          <w:r>
            <w:rPr>
              <w:b/>
            </w:rPr>
            <w:instrText xml:space="preserve"> PAGEREF _Toc20323 \h </w:instrText>
          </w:r>
          <w:r>
            <w:rPr>
              <w:b/>
            </w:rPr>
            <w:fldChar w:fldCharType="separate"/>
          </w:r>
          <w:r>
            <w:rPr>
              <w:b/>
            </w:rPr>
            <w:t>64</w:t>
          </w:r>
          <w:r>
            <w:rPr>
              <w:b/>
            </w:rPr>
            <w:fldChar w:fldCharType="end"/>
          </w:r>
          <w:r>
            <w:rPr>
              <w:rFonts w:hint="eastAsia"/>
              <w:b/>
              <w:color w:val="auto"/>
              <w:szCs w:val="28"/>
              <w:highlight w:val="none"/>
              <w:u w:val="none"/>
            </w:rPr>
            <w:fldChar w:fldCharType="end"/>
          </w:r>
        </w:p>
        <w:p w14:paraId="06A31F05">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_Toc7390 </w:instrText>
          </w:r>
          <w:r>
            <w:rPr>
              <w:rFonts w:hint="eastAsia"/>
              <w:szCs w:val="28"/>
              <w:highlight w:val="none"/>
            </w:rPr>
            <w:fldChar w:fldCharType="separate"/>
          </w:r>
          <w:r>
            <w:rPr>
              <w:rFonts w:hint="eastAsia" w:ascii="黑体" w:hAnsi="黑体" w:eastAsia="黑体" w:cs="黑体"/>
              <w:bCs w:val="0"/>
              <w:szCs w:val="28"/>
              <w:highlight w:val="none"/>
            </w:rPr>
            <w:t>第一节  加强党的建设</w:t>
          </w:r>
          <w:r>
            <w:tab/>
          </w:r>
          <w:r>
            <w:fldChar w:fldCharType="begin"/>
          </w:r>
          <w:r>
            <w:instrText xml:space="preserve"> PAGEREF _Toc7390 \h </w:instrText>
          </w:r>
          <w:r>
            <w:fldChar w:fldCharType="separate"/>
          </w:r>
          <w:r>
            <w:t>65</w:t>
          </w:r>
          <w:r>
            <w:fldChar w:fldCharType="end"/>
          </w:r>
          <w:r>
            <w:rPr>
              <w:rFonts w:hint="eastAsia"/>
              <w:color w:val="auto"/>
              <w:szCs w:val="28"/>
              <w:highlight w:val="none"/>
              <w:u w:val="none"/>
            </w:rPr>
            <w:fldChar w:fldCharType="end"/>
          </w:r>
        </w:p>
        <w:p w14:paraId="0C5F5C53">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_Toc7462 </w:instrText>
          </w:r>
          <w:r>
            <w:rPr>
              <w:rFonts w:hint="eastAsia"/>
              <w:szCs w:val="28"/>
              <w:highlight w:val="none"/>
            </w:rPr>
            <w:fldChar w:fldCharType="separate"/>
          </w:r>
          <w:r>
            <w:rPr>
              <w:rFonts w:hint="eastAsia" w:ascii="黑体" w:hAnsi="黑体" w:eastAsia="黑体" w:cs="黑体"/>
              <w:bCs w:val="0"/>
              <w:szCs w:val="28"/>
              <w:highlight w:val="none"/>
            </w:rPr>
            <w:t>第二节  强化政策支持</w:t>
          </w:r>
          <w:r>
            <w:tab/>
          </w:r>
          <w:r>
            <w:fldChar w:fldCharType="begin"/>
          </w:r>
          <w:r>
            <w:instrText xml:space="preserve"> PAGEREF _Toc7462 \h </w:instrText>
          </w:r>
          <w:r>
            <w:fldChar w:fldCharType="separate"/>
          </w:r>
          <w:r>
            <w:t>66</w:t>
          </w:r>
          <w:r>
            <w:fldChar w:fldCharType="end"/>
          </w:r>
          <w:r>
            <w:rPr>
              <w:rFonts w:hint="eastAsia"/>
              <w:color w:val="auto"/>
              <w:szCs w:val="28"/>
              <w:highlight w:val="none"/>
              <w:u w:val="none"/>
            </w:rPr>
            <w:fldChar w:fldCharType="end"/>
          </w:r>
        </w:p>
        <w:p w14:paraId="402C37A7">
          <w:pPr>
            <w:pStyle w:val="14"/>
            <w:tabs>
              <w:tab w:val="right" w:leader="dot" w:pos="8306"/>
            </w:tabs>
          </w:pPr>
          <w:r>
            <w:rPr>
              <w:rFonts w:hint="eastAsia"/>
              <w:color w:val="auto"/>
              <w:szCs w:val="28"/>
              <w:highlight w:val="none"/>
              <w:u w:val="none"/>
            </w:rPr>
            <w:fldChar w:fldCharType="begin"/>
          </w:r>
          <w:r>
            <w:rPr>
              <w:rFonts w:hint="eastAsia"/>
              <w:szCs w:val="28"/>
              <w:highlight w:val="none"/>
            </w:rPr>
            <w:instrText xml:space="preserve"> HYPERLINK \l _Toc13589 </w:instrText>
          </w:r>
          <w:r>
            <w:rPr>
              <w:rFonts w:hint="eastAsia"/>
              <w:szCs w:val="28"/>
              <w:highlight w:val="none"/>
            </w:rPr>
            <w:fldChar w:fldCharType="separate"/>
          </w:r>
          <w:r>
            <w:rPr>
              <w:rFonts w:hint="eastAsia" w:ascii="黑体" w:hAnsi="黑体" w:eastAsia="黑体" w:cs="黑体"/>
              <w:bCs w:val="0"/>
              <w:szCs w:val="28"/>
              <w:highlight w:val="none"/>
            </w:rPr>
            <w:t>第三节 做好监督评估</w:t>
          </w:r>
          <w:r>
            <w:tab/>
          </w:r>
          <w:r>
            <w:fldChar w:fldCharType="begin"/>
          </w:r>
          <w:r>
            <w:instrText xml:space="preserve"> PAGEREF _Toc13589 \h </w:instrText>
          </w:r>
          <w:r>
            <w:fldChar w:fldCharType="separate"/>
          </w:r>
          <w:r>
            <w:t>67</w:t>
          </w:r>
          <w:r>
            <w:fldChar w:fldCharType="end"/>
          </w:r>
          <w:r>
            <w:rPr>
              <w:rFonts w:hint="eastAsia"/>
              <w:color w:val="auto"/>
              <w:szCs w:val="28"/>
              <w:highlight w:val="none"/>
              <w:u w:val="none"/>
            </w:rPr>
            <w:fldChar w:fldCharType="end"/>
          </w:r>
        </w:p>
        <w:p w14:paraId="6FCC7373">
          <w:pPr>
            <w:keepNext w:val="0"/>
            <w:keepLines w:val="0"/>
            <w:pageBreakBefore w:val="0"/>
            <w:widowControl w:val="0"/>
            <w:kinsoku/>
            <w:wordWrap/>
            <w:overflowPunct/>
            <w:topLinePunct w:val="0"/>
            <w:bidi w:val="0"/>
            <w:adjustRightInd/>
            <w:snapToGrid/>
            <w:spacing w:line="240" w:lineRule="auto"/>
            <w:ind w:firstLine="422" w:firstLineChars="200"/>
            <w:jc w:val="left"/>
            <w:textAlignment w:val="auto"/>
            <w:rPr>
              <w:rFonts w:hint="eastAsia"/>
              <w:color w:val="auto"/>
              <w:sz w:val="28"/>
              <w:szCs w:val="28"/>
              <w:highlight w:val="none"/>
              <w:u w:val="none"/>
            </w:rPr>
          </w:pPr>
          <w:r>
            <w:rPr>
              <w:rFonts w:hint="eastAsia"/>
              <w:b/>
              <w:color w:val="auto"/>
              <w:szCs w:val="28"/>
              <w:highlight w:val="none"/>
              <w:u w:val="none"/>
            </w:rPr>
            <w:fldChar w:fldCharType="end"/>
          </w:r>
        </w:p>
      </w:sdtContent>
    </w:sdt>
    <w:p w14:paraId="5315D830">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26684D22">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79B3B155">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0DC75D9C">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4A1CAC4F">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6CB21587">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13674B45">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2ED9E56E">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28276A9D">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7D1E7453">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7F6B4C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color w:val="auto"/>
          <w:sz w:val="30"/>
          <w:szCs w:val="30"/>
          <w:lang w:val="en-US" w:eastAsia="zh-CN"/>
        </w:rPr>
      </w:pPr>
      <w:bookmarkStart w:id="0" w:name="_Toc25363"/>
      <w:r>
        <w:rPr>
          <w:rFonts w:hint="eastAsia" w:ascii="黑体" w:hAnsi="黑体" w:eastAsia="黑体" w:cs="黑体"/>
          <w:b w:val="0"/>
          <w:bCs w:val="0"/>
          <w:color w:val="auto"/>
          <w:sz w:val="30"/>
          <w:szCs w:val="30"/>
          <w:lang w:val="en-US" w:eastAsia="zh-CN"/>
        </w:rPr>
        <w:t>前  言</w:t>
      </w:r>
      <w:bookmarkEnd w:id="0"/>
    </w:p>
    <w:p w14:paraId="537CFE18">
      <w:pPr>
        <w:jc w:val="center"/>
        <w:outlineLvl w:val="9"/>
        <w:rPr>
          <w:rFonts w:hint="eastAsia"/>
          <w:color w:val="auto"/>
          <w:sz w:val="28"/>
          <w:szCs w:val="28"/>
          <w:lang w:val="en-US" w:eastAsia="zh-CN"/>
        </w:rPr>
      </w:pPr>
    </w:p>
    <w:p w14:paraId="10BD5EB2">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“十三五”时期，是</w:t>
      </w:r>
      <w:r>
        <w:rPr>
          <w:rFonts w:hint="eastAsia" w:hAnsi="宋体"/>
          <w:color w:val="auto"/>
          <w:sz w:val="28"/>
          <w:szCs w:val="28"/>
          <w:highlight w:val="none"/>
          <w:u w:val="none"/>
          <w:lang w:val="en-US" w:eastAsia="zh-CN"/>
        </w:rPr>
        <w:t>高昌区</w:t>
      </w:r>
      <w:r>
        <w:rPr>
          <w:rFonts w:hint="eastAsia"/>
          <w:color w:val="auto"/>
          <w:sz w:val="28"/>
          <w:szCs w:val="28"/>
          <w:highlight w:val="none"/>
          <w:u w:val="none"/>
        </w:rPr>
        <w:t>主动适应经济新常态背景下，加快转方式、调结构、促改革的关键时期</w:t>
      </w:r>
      <w:r>
        <w:rPr>
          <w:rFonts w:hint="eastAsia"/>
          <w:color w:val="auto"/>
          <w:sz w:val="28"/>
          <w:szCs w:val="28"/>
          <w:highlight w:val="none"/>
          <w:u w:val="none"/>
          <w:lang w:eastAsia="zh-CN"/>
        </w:rPr>
        <w:t>，</w:t>
      </w:r>
      <w:r>
        <w:rPr>
          <w:rFonts w:hint="eastAsia"/>
          <w:color w:val="auto"/>
          <w:sz w:val="28"/>
          <w:szCs w:val="28"/>
          <w:highlight w:val="none"/>
          <w:u w:val="none"/>
        </w:rPr>
        <w:t>是全面建成小康社会的决胜阶段</w:t>
      </w:r>
      <w:r>
        <w:rPr>
          <w:rFonts w:hint="eastAsia"/>
          <w:color w:val="auto"/>
          <w:sz w:val="28"/>
          <w:szCs w:val="28"/>
          <w:highlight w:val="none"/>
          <w:u w:val="none"/>
          <w:lang w:eastAsia="zh-CN"/>
        </w:rPr>
        <w:t>，</w:t>
      </w:r>
      <w:r>
        <w:rPr>
          <w:rFonts w:hint="eastAsia"/>
          <w:color w:val="auto"/>
          <w:sz w:val="28"/>
          <w:szCs w:val="28"/>
          <w:highlight w:val="none"/>
          <w:u w:val="none"/>
        </w:rPr>
        <w:t>是全面推进依法治区、维护社会稳定和长治久安的</w:t>
      </w:r>
      <w:r>
        <w:rPr>
          <w:rFonts w:hint="eastAsia" w:hAnsi="宋体"/>
          <w:color w:val="auto"/>
          <w:sz w:val="28"/>
          <w:szCs w:val="28"/>
          <w:highlight w:val="none"/>
          <w:u w:val="none"/>
          <w:lang w:val="zh-CN" w:eastAsia="zh-CN"/>
        </w:rPr>
        <w:t>关键</w:t>
      </w:r>
      <w:r>
        <w:rPr>
          <w:rFonts w:hint="eastAsia" w:hAnsi="宋体"/>
          <w:color w:val="auto"/>
          <w:sz w:val="28"/>
          <w:szCs w:val="28"/>
          <w:highlight w:val="none"/>
          <w:u w:val="none"/>
          <w:lang w:val="zh-CN"/>
        </w:rPr>
        <w:t>时期</w:t>
      </w:r>
      <w:r>
        <w:rPr>
          <w:rFonts w:hint="eastAsia" w:hAnsi="宋体"/>
          <w:color w:val="auto"/>
          <w:sz w:val="28"/>
          <w:szCs w:val="28"/>
          <w:highlight w:val="none"/>
          <w:u w:val="none"/>
          <w:lang w:val="zh-CN" w:eastAsia="zh-CN"/>
        </w:rPr>
        <w:t>。</w:t>
      </w:r>
      <w:r>
        <w:rPr>
          <w:rFonts w:hint="eastAsia" w:hAnsi="宋体"/>
          <w:color w:val="auto"/>
          <w:sz w:val="28"/>
          <w:szCs w:val="28"/>
          <w:highlight w:val="none"/>
          <w:u w:val="none"/>
          <w:lang w:val="zh-CN"/>
        </w:rPr>
        <w:t>《</w:t>
      </w:r>
      <w:r>
        <w:rPr>
          <w:rFonts w:hint="eastAsia" w:hAnsi="宋体"/>
          <w:color w:val="auto"/>
          <w:sz w:val="28"/>
          <w:szCs w:val="28"/>
          <w:highlight w:val="none"/>
          <w:u w:val="none"/>
          <w:lang w:val="en-US" w:eastAsia="zh-CN"/>
        </w:rPr>
        <w:t>高昌区</w:t>
      </w:r>
      <w:r>
        <w:rPr>
          <w:rFonts w:hint="eastAsia" w:hAnsi="宋体"/>
          <w:color w:val="auto"/>
          <w:sz w:val="28"/>
          <w:szCs w:val="28"/>
          <w:highlight w:val="none"/>
          <w:u w:val="none"/>
          <w:lang w:val="zh-CN"/>
        </w:rPr>
        <w:t>国民经济与社会发展第十</w:t>
      </w:r>
      <w:r>
        <w:rPr>
          <w:rFonts w:hint="eastAsia" w:hAnsi="宋体"/>
          <w:color w:val="auto"/>
          <w:sz w:val="28"/>
          <w:szCs w:val="28"/>
          <w:highlight w:val="none"/>
          <w:u w:val="none"/>
          <w:lang w:val="en-US" w:eastAsia="zh-CN"/>
        </w:rPr>
        <w:t>三</w:t>
      </w:r>
      <w:r>
        <w:rPr>
          <w:rFonts w:hint="eastAsia" w:hAnsi="宋体"/>
          <w:color w:val="auto"/>
          <w:sz w:val="28"/>
          <w:szCs w:val="28"/>
          <w:highlight w:val="none"/>
          <w:u w:val="none"/>
          <w:lang w:val="zh-CN"/>
        </w:rPr>
        <w:t>个五年规划纲要》着重于科学发展、优化</w:t>
      </w:r>
      <w:r>
        <w:rPr>
          <w:rFonts w:hint="eastAsia" w:hAnsi="宋体"/>
          <w:color w:val="auto"/>
          <w:sz w:val="28"/>
          <w:szCs w:val="28"/>
          <w:highlight w:val="none"/>
          <w:u w:val="none"/>
          <w:lang w:val="en-US" w:eastAsia="zh-CN"/>
        </w:rPr>
        <w:t>空间布局和</w:t>
      </w:r>
      <w:r>
        <w:rPr>
          <w:rFonts w:hint="eastAsia" w:hAnsi="宋体"/>
          <w:color w:val="auto"/>
          <w:sz w:val="28"/>
          <w:szCs w:val="28"/>
          <w:highlight w:val="none"/>
          <w:u w:val="none"/>
          <w:lang w:val="zh-CN"/>
        </w:rPr>
        <w:t>资源配置，发挥比较优势，提出了“十</w:t>
      </w:r>
      <w:r>
        <w:rPr>
          <w:rFonts w:hint="eastAsia" w:hAnsi="宋体"/>
          <w:color w:val="auto"/>
          <w:sz w:val="28"/>
          <w:szCs w:val="28"/>
          <w:highlight w:val="none"/>
          <w:u w:val="none"/>
          <w:lang w:val="en-US" w:eastAsia="zh-CN"/>
        </w:rPr>
        <w:t>三</w:t>
      </w:r>
      <w:r>
        <w:rPr>
          <w:rFonts w:hint="eastAsia" w:hAnsi="宋体"/>
          <w:color w:val="auto"/>
          <w:sz w:val="28"/>
          <w:szCs w:val="28"/>
          <w:highlight w:val="none"/>
          <w:u w:val="none"/>
          <w:lang w:val="zh-CN"/>
        </w:rPr>
        <w:t>五”期间，</w:t>
      </w:r>
      <w:r>
        <w:rPr>
          <w:rFonts w:hint="eastAsia" w:hAnsi="宋体"/>
          <w:color w:val="auto"/>
          <w:sz w:val="28"/>
          <w:szCs w:val="28"/>
          <w:highlight w:val="none"/>
          <w:u w:val="none"/>
          <w:lang w:val="en-US" w:eastAsia="zh-CN"/>
        </w:rPr>
        <w:t>高昌区</w:t>
      </w:r>
      <w:r>
        <w:rPr>
          <w:rFonts w:hint="eastAsia" w:hAnsi="宋体"/>
          <w:color w:val="auto"/>
          <w:sz w:val="28"/>
          <w:szCs w:val="28"/>
          <w:highlight w:val="none"/>
          <w:u w:val="none"/>
          <w:lang w:val="zh-CN"/>
        </w:rPr>
        <w:t>国民经济和社会发展的指导思想、总体思路、发展目标和主要任务，体现了</w:t>
      </w:r>
      <w:r>
        <w:rPr>
          <w:rFonts w:hint="eastAsia" w:hAnsi="宋体"/>
          <w:color w:val="auto"/>
          <w:sz w:val="28"/>
          <w:szCs w:val="28"/>
          <w:highlight w:val="none"/>
          <w:u w:val="none"/>
          <w:lang w:val="en-US" w:eastAsia="zh-CN"/>
        </w:rPr>
        <w:t>区</w:t>
      </w:r>
      <w:r>
        <w:rPr>
          <w:rFonts w:hint="eastAsia" w:hAnsi="宋体"/>
          <w:color w:val="auto"/>
          <w:sz w:val="28"/>
          <w:szCs w:val="28"/>
          <w:highlight w:val="none"/>
          <w:u w:val="none"/>
          <w:lang w:val="zh-CN"/>
        </w:rPr>
        <w:t>委、</w:t>
      </w:r>
      <w:r>
        <w:rPr>
          <w:rFonts w:hint="eastAsia" w:hAnsi="宋体"/>
          <w:color w:val="auto"/>
          <w:sz w:val="28"/>
          <w:szCs w:val="28"/>
          <w:highlight w:val="none"/>
          <w:u w:val="none"/>
          <w:lang w:val="en-US" w:eastAsia="zh-CN"/>
        </w:rPr>
        <w:t>区</w:t>
      </w:r>
      <w:r>
        <w:rPr>
          <w:rFonts w:hint="eastAsia" w:hAnsi="宋体"/>
          <w:color w:val="auto"/>
          <w:sz w:val="28"/>
          <w:szCs w:val="28"/>
          <w:highlight w:val="none"/>
          <w:u w:val="none"/>
          <w:lang w:val="zh-CN"/>
        </w:rPr>
        <w:t>人民政府的决策意图和施政方针，但从近两年来的实际执行情况看，有些指标可以完成，有些指标则需要优化调整。因此，有必要对规划实施情况进行跟踪分析，开展中期评估，并根据疆内外发展环境变化进行修编</w:t>
      </w:r>
      <w:r>
        <w:rPr>
          <w:rFonts w:hint="eastAsia" w:hAnsi="宋体"/>
          <w:color w:val="auto"/>
          <w:sz w:val="28"/>
          <w:szCs w:val="28"/>
          <w:highlight w:val="none"/>
          <w:u w:val="none"/>
          <w:lang w:val="zh-CN" w:eastAsia="zh-CN"/>
        </w:rPr>
        <w:t>。</w:t>
      </w:r>
      <w:r>
        <w:rPr>
          <w:rFonts w:hint="eastAsia" w:hAnsi="宋体"/>
          <w:color w:val="auto"/>
          <w:sz w:val="28"/>
          <w:szCs w:val="28"/>
          <w:highlight w:val="none"/>
          <w:u w:val="none"/>
          <w:lang w:val="zh-CN"/>
        </w:rPr>
        <w:t>这项工作对于推动完成“十</w:t>
      </w:r>
      <w:r>
        <w:rPr>
          <w:rFonts w:hint="eastAsia" w:hAnsi="宋体"/>
          <w:color w:val="auto"/>
          <w:sz w:val="28"/>
          <w:szCs w:val="28"/>
          <w:highlight w:val="none"/>
          <w:u w:val="none"/>
          <w:lang w:val="en-US" w:eastAsia="zh-CN"/>
        </w:rPr>
        <w:t>三</w:t>
      </w:r>
      <w:r>
        <w:rPr>
          <w:rFonts w:hint="eastAsia" w:hAnsi="宋体"/>
          <w:color w:val="auto"/>
          <w:sz w:val="28"/>
          <w:szCs w:val="28"/>
          <w:highlight w:val="none"/>
          <w:u w:val="none"/>
          <w:lang w:val="zh-CN"/>
        </w:rPr>
        <w:t>五”规划所提出的目标和任务，促进经济社会全面协调可持续发展，为“十三五”时期发展奠定良好的基础具有十分重要的意义。</w:t>
      </w:r>
    </w:p>
    <w:p w14:paraId="6C0B26F8">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w:t>
      </w:r>
      <w:r>
        <w:rPr>
          <w:rFonts w:hint="eastAsia" w:hAnsi="宋体"/>
          <w:color w:val="auto"/>
          <w:sz w:val="28"/>
          <w:szCs w:val="28"/>
          <w:highlight w:val="none"/>
          <w:u w:val="none"/>
          <w:lang w:val="en-US" w:eastAsia="zh-CN"/>
        </w:rPr>
        <w:t>高昌区</w:t>
      </w:r>
      <w:r>
        <w:rPr>
          <w:rFonts w:hint="eastAsia" w:hAnsi="宋体"/>
          <w:color w:val="auto"/>
          <w:sz w:val="28"/>
          <w:szCs w:val="28"/>
          <w:highlight w:val="none"/>
          <w:u w:val="none"/>
          <w:lang w:val="zh-CN"/>
        </w:rPr>
        <w:t>国民经济与社会发展第十</w:t>
      </w:r>
      <w:r>
        <w:rPr>
          <w:rFonts w:hint="eastAsia" w:hAnsi="宋体"/>
          <w:color w:val="auto"/>
          <w:sz w:val="28"/>
          <w:szCs w:val="28"/>
          <w:highlight w:val="none"/>
          <w:u w:val="none"/>
          <w:lang w:val="en-US" w:eastAsia="zh-CN"/>
        </w:rPr>
        <w:t>三</w:t>
      </w:r>
      <w:r>
        <w:rPr>
          <w:rFonts w:hint="eastAsia" w:hAnsi="宋体"/>
          <w:color w:val="auto"/>
          <w:sz w:val="28"/>
          <w:szCs w:val="28"/>
          <w:highlight w:val="none"/>
          <w:u w:val="none"/>
          <w:lang w:val="zh-CN"/>
        </w:rPr>
        <w:t>个五年规划纲要》（修编）是引领今</w:t>
      </w:r>
      <w:r>
        <w:rPr>
          <w:rFonts w:hint="eastAsia" w:hAnsi="宋体"/>
          <w:color w:val="auto"/>
          <w:sz w:val="28"/>
          <w:szCs w:val="28"/>
          <w:highlight w:val="none"/>
          <w:u w:val="none"/>
          <w:lang w:val="en-US" w:eastAsia="zh-CN"/>
        </w:rPr>
        <w:t>后两</w:t>
      </w:r>
      <w:r>
        <w:rPr>
          <w:rFonts w:hint="eastAsia" w:hAnsi="宋体"/>
          <w:color w:val="auto"/>
          <w:sz w:val="28"/>
          <w:szCs w:val="28"/>
          <w:highlight w:val="none"/>
          <w:u w:val="none"/>
          <w:lang w:val="zh-CN"/>
        </w:rPr>
        <w:t>年国民经济和社会发展的宏伟蓝图，是制定各类专项规划、相关政策和年度工作计划的重要依据，是指导</w:t>
      </w:r>
      <w:r>
        <w:rPr>
          <w:rFonts w:hint="eastAsia" w:hAnsi="宋体"/>
          <w:color w:val="auto"/>
          <w:sz w:val="28"/>
          <w:szCs w:val="28"/>
          <w:highlight w:val="none"/>
          <w:u w:val="none"/>
          <w:lang w:val="en-US" w:eastAsia="zh-CN"/>
        </w:rPr>
        <w:t>高昌区</w:t>
      </w:r>
      <w:r>
        <w:rPr>
          <w:rFonts w:hint="eastAsia" w:hAnsi="宋体"/>
          <w:color w:val="auto"/>
          <w:sz w:val="28"/>
          <w:szCs w:val="28"/>
          <w:highlight w:val="none"/>
          <w:u w:val="none"/>
          <w:lang w:val="zh-CN"/>
        </w:rPr>
        <w:t>实现</w:t>
      </w:r>
      <w:r>
        <w:rPr>
          <w:rFonts w:hint="eastAsia" w:hAnsi="宋体"/>
          <w:color w:val="auto"/>
          <w:sz w:val="28"/>
          <w:szCs w:val="28"/>
          <w:highlight w:val="none"/>
          <w:u w:val="none"/>
          <w:lang w:val="en-US" w:eastAsia="zh-CN"/>
        </w:rPr>
        <w:t>社会稳定</w:t>
      </w:r>
      <w:r>
        <w:rPr>
          <w:rFonts w:hint="eastAsia" w:hAnsi="宋体"/>
          <w:color w:val="auto"/>
          <w:sz w:val="28"/>
          <w:szCs w:val="28"/>
          <w:highlight w:val="none"/>
          <w:u w:val="none"/>
          <w:lang w:val="zh-CN"/>
        </w:rPr>
        <w:t>和长治久安的纲领性文件。</w:t>
      </w:r>
    </w:p>
    <w:p w14:paraId="0C4FAD6D">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规划修编期为201</w:t>
      </w:r>
      <w:r>
        <w:rPr>
          <w:rFonts w:hint="eastAsia" w:hAnsi="宋体"/>
          <w:color w:val="auto"/>
          <w:sz w:val="28"/>
          <w:szCs w:val="28"/>
          <w:highlight w:val="none"/>
          <w:u w:val="none"/>
          <w:lang w:val="en-US" w:eastAsia="zh-CN"/>
        </w:rPr>
        <w:t>9</w:t>
      </w:r>
      <w:r>
        <w:rPr>
          <w:rFonts w:hint="eastAsia" w:hAnsi="宋体"/>
          <w:color w:val="auto"/>
          <w:sz w:val="28"/>
          <w:szCs w:val="28"/>
          <w:highlight w:val="none"/>
          <w:u w:val="none"/>
          <w:lang w:val="zh-CN"/>
        </w:rPr>
        <w:t>—20</w:t>
      </w:r>
      <w:r>
        <w:rPr>
          <w:rFonts w:hint="eastAsia" w:hAnsi="宋体"/>
          <w:color w:val="auto"/>
          <w:sz w:val="28"/>
          <w:szCs w:val="28"/>
          <w:highlight w:val="none"/>
          <w:u w:val="none"/>
          <w:lang w:val="en-US" w:eastAsia="zh-CN"/>
        </w:rPr>
        <w:t>20</w:t>
      </w:r>
      <w:r>
        <w:rPr>
          <w:rFonts w:hint="eastAsia" w:hAnsi="宋体"/>
          <w:color w:val="auto"/>
          <w:sz w:val="28"/>
          <w:szCs w:val="28"/>
          <w:highlight w:val="none"/>
          <w:u w:val="none"/>
          <w:lang w:val="zh-CN"/>
        </w:rPr>
        <w:t>年。</w:t>
      </w:r>
    </w:p>
    <w:p w14:paraId="5E01D903">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hAnsi="宋体"/>
          <w:color w:val="auto"/>
          <w:sz w:val="28"/>
          <w:szCs w:val="28"/>
          <w:highlight w:val="none"/>
          <w:u w:val="none"/>
          <w:lang w:val="zh-CN"/>
        </w:rPr>
      </w:pPr>
    </w:p>
    <w:p w14:paraId="4941B770">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rPr>
      </w:pPr>
    </w:p>
    <w:p w14:paraId="74FF005B">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outlineLvl w:val="9"/>
        <w:rPr>
          <w:rFonts w:hint="eastAsia" w:ascii="黑体" w:eastAsia="黑体" w:cs="黑体"/>
          <w:b/>
          <w:bCs w:val="0"/>
          <w:color w:val="auto"/>
          <w:sz w:val="28"/>
          <w:szCs w:val="28"/>
          <w:highlight w:val="none"/>
          <w:u w:val="none"/>
          <w:lang w:val="en-US" w:eastAsia="zh-CN"/>
        </w:rPr>
      </w:pPr>
      <w:bookmarkStart w:id="1" w:name="_Toc438499922"/>
      <w:bookmarkStart w:id="2" w:name="_Toc13511"/>
      <w:bookmarkStart w:id="3" w:name="_Toc436942893"/>
      <w:bookmarkStart w:id="4" w:name="_Toc435801694"/>
    </w:p>
    <w:p w14:paraId="6DBF3768">
      <w:pPr>
        <w:pStyle w:val="3"/>
        <w:keepNext w:val="0"/>
        <w:keepLines w:val="0"/>
        <w:pageBreakBefore w:val="0"/>
        <w:widowControl w:val="0"/>
        <w:numPr>
          <w:ilvl w:val="0"/>
          <w:numId w:val="0"/>
        </w:numPr>
        <w:kinsoku/>
        <w:wordWrap/>
        <w:overflowPunct/>
        <w:topLinePunct w:val="0"/>
        <w:autoSpaceDE w:val="0"/>
        <w:autoSpaceDN w:val="0"/>
        <w:bidi w:val="0"/>
        <w:adjustRightInd/>
        <w:snapToGrid/>
        <w:spacing w:after="313" w:afterLines="100" w:line="240" w:lineRule="auto"/>
        <w:ind w:right="0" w:rightChars="0"/>
        <w:jc w:val="center"/>
        <w:textAlignment w:val="auto"/>
        <w:rPr>
          <w:rFonts w:hint="eastAsia" w:ascii="黑体" w:hAnsi="黑体" w:eastAsia="黑体" w:cs="黑体"/>
          <w:color w:val="auto"/>
          <w:sz w:val="32"/>
          <w:szCs w:val="32"/>
          <w:highlight w:val="none"/>
          <w:u w:val="none"/>
        </w:rPr>
      </w:pPr>
      <w:bookmarkStart w:id="5" w:name="_Toc8983"/>
      <w:bookmarkStart w:id="6" w:name="_Toc16791"/>
      <w:r>
        <w:rPr>
          <w:rFonts w:hint="eastAsia" w:ascii="黑体" w:eastAsia="黑体" w:cs="黑体"/>
          <w:b/>
          <w:bCs w:val="0"/>
          <w:color w:val="auto"/>
          <w:sz w:val="32"/>
          <w:szCs w:val="32"/>
          <w:highlight w:val="none"/>
          <w:u w:val="none"/>
          <w:lang w:val="en-US" w:eastAsia="zh-CN"/>
        </w:rPr>
        <w:t xml:space="preserve">第一章  </w:t>
      </w:r>
      <w:r>
        <w:rPr>
          <w:rFonts w:hint="eastAsia" w:ascii="黑体" w:hAnsi="黑体" w:eastAsia="黑体" w:cs="黑体"/>
          <w:b/>
          <w:bCs w:val="0"/>
          <w:color w:val="auto"/>
          <w:sz w:val="32"/>
          <w:szCs w:val="32"/>
          <w:highlight w:val="none"/>
          <w:u w:val="none"/>
        </w:rPr>
        <w:t>“十三五”发展基础和环境</w:t>
      </w:r>
      <w:bookmarkEnd w:id="1"/>
      <w:bookmarkEnd w:id="2"/>
      <w:bookmarkEnd w:id="3"/>
      <w:bookmarkEnd w:id="4"/>
      <w:bookmarkEnd w:id="5"/>
      <w:bookmarkEnd w:id="6"/>
    </w:p>
    <w:p w14:paraId="506F7AB4">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7" w:name="_Toc436942894"/>
      <w:bookmarkStart w:id="8" w:name="_Toc25452"/>
      <w:bookmarkStart w:id="9" w:name="_Toc15367"/>
      <w:bookmarkStart w:id="10" w:name="_Toc18230"/>
      <w:bookmarkStart w:id="11" w:name="_Toc435801695"/>
      <w:bookmarkStart w:id="12" w:name="_Toc438499923"/>
      <w:r>
        <w:rPr>
          <w:rFonts w:hint="eastAsia" w:ascii="黑体" w:hAnsi="黑体" w:eastAsia="黑体" w:cs="黑体"/>
          <w:b w:val="0"/>
          <w:bCs w:val="0"/>
          <w:color w:val="auto"/>
          <w:sz w:val="28"/>
          <w:szCs w:val="28"/>
          <w:highlight w:val="none"/>
          <w:u w:val="none"/>
        </w:rPr>
        <w:t>第一节  发展基础</w:t>
      </w:r>
      <w:bookmarkEnd w:id="7"/>
      <w:bookmarkEnd w:id="8"/>
      <w:bookmarkEnd w:id="9"/>
      <w:bookmarkEnd w:id="10"/>
      <w:bookmarkEnd w:id="11"/>
      <w:bookmarkEnd w:id="12"/>
    </w:p>
    <w:p w14:paraId="1D81D71D">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color w:val="auto"/>
          <w:sz w:val="28"/>
          <w:szCs w:val="28"/>
          <w:highlight w:val="none"/>
          <w:u w:val="none"/>
          <w:lang w:val="zh-CN"/>
        </w:rPr>
      </w:pPr>
      <w:r>
        <w:rPr>
          <w:rFonts w:hint="eastAsia" w:hAnsi="宋体"/>
          <w:color w:val="auto"/>
          <w:sz w:val="28"/>
          <w:szCs w:val="28"/>
          <w:highlight w:val="none"/>
          <w:u w:val="none"/>
          <w:lang w:val="zh-CN"/>
        </w:rPr>
        <w:t>“十二五”以来，高昌区深入贯彻</w:t>
      </w:r>
      <w:r>
        <w:rPr>
          <w:rFonts w:hint="eastAsia" w:hAnsi="宋体"/>
          <w:color w:val="auto"/>
          <w:sz w:val="28"/>
          <w:szCs w:val="28"/>
          <w:highlight w:val="none"/>
          <w:u w:val="none"/>
        </w:rPr>
        <w:t>落实国家、自治区、吐鲁番市决策部署</w:t>
      </w:r>
      <w:r>
        <w:rPr>
          <w:rFonts w:hint="eastAsia" w:hAnsi="宋体"/>
          <w:color w:val="auto"/>
          <w:sz w:val="28"/>
          <w:szCs w:val="28"/>
          <w:highlight w:val="none"/>
          <w:u w:val="none"/>
          <w:lang w:val="zh-CN"/>
        </w:rPr>
        <w:t>，</w:t>
      </w:r>
      <w:r>
        <w:rPr>
          <w:rFonts w:hint="eastAsia" w:hAnsi="宋体"/>
          <w:color w:val="auto"/>
          <w:sz w:val="28"/>
          <w:szCs w:val="28"/>
          <w:highlight w:val="none"/>
          <w:u w:val="none"/>
        </w:rPr>
        <w:t>按照</w:t>
      </w:r>
      <w:r>
        <w:rPr>
          <w:rFonts w:hint="eastAsia" w:hAnsi="宋体"/>
          <w:color w:val="auto"/>
          <w:sz w:val="28"/>
          <w:szCs w:val="28"/>
          <w:highlight w:val="none"/>
          <w:u w:val="none"/>
          <w:lang w:val="zh-CN"/>
        </w:rPr>
        <w:t>依法治疆、团结稳疆、长期建疆</w:t>
      </w:r>
      <w:r>
        <w:rPr>
          <w:rFonts w:hint="eastAsia" w:hAnsi="宋体"/>
          <w:color w:val="auto"/>
          <w:sz w:val="28"/>
          <w:szCs w:val="28"/>
          <w:highlight w:val="none"/>
          <w:u w:val="none"/>
        </w:rPr>
        <w:t>新思路</w:t>
      </w:r>
      <w:r>
        <w:rPr>
          <w:rFonts w:hint="eastAsia" w:hAnsi="宋体"/>
          <w:color w:val="auto"/>
          <w:sz w:val="28"/>
          <w:szCs w:val="28"/>
          <w:highlight w:val="none"/>
          <w:u w:val="none"/>
          <w:lang w:val="zh-CN"/>
        </w:rPr>
        <w:t>，围绕社会稳定和长治久安总目标，</w:t>
      </w:r>
      <w:r>
        <w:rPr>
          <w:rFonts w:hint="eastAsia" w:hAnsi="宋体"/>
          <w:color w:val="auto"/>
          <w:sz w:val="28"/>
          <w:szCs w:val="28"/>
          <w:highlight w:val="none"/>
          <w:u w:val="none"/>
        </w:rPr>
        <w:t>抢抓“一带一路”、乌吐区域经济一体化、“撤地设市、撤市设区”、高铁通车运营、吐鲁番机场通航等重大历史机遇，</w:t>
      </w:r>
      <w:r>
        <w:rPr>
          <w:rFonts w:hint="eastAsia" w:hAnsi="宋体"/>
          <w:color w:val="auto"/>
          <w:sz w:val="28"/>
          <w:szCs w:val="28"/>
          <w:highlight w:val="none"/>
          <w:u w:val="none"/>
          <w:lang w:val="zh-CN"/>
        </w:rPr>
        <w:t>按照市委</w:t>
      </w:r>
      <w:r>
        <w:rPr>
          <w:rFonts w:hint="eastAsia" w:hAnsi="宋体"/>
          <w:color w:val="auto"/>
          <w:sz w:val="28"/>
          <w:szCs w:val="28"/>
          <w:highlight w:val="none"/>
          <w:u w:val="none"/>
          <w:lang w:val="zh-CN" w:eastAsia="zh-CN"/>
        </w:rPr>
        <w:t>、</w:t>
      </w:r>
      <w:r>
        <w:rPr>
          <w:rFonts w:hint="eastAsia" w:hAnsi="宋体"/>
          <w:color w:val="auto"/>
          <w:sz w:val="28"/>
          <w:szCs w:val="28"/>
          <w:highlight w:val="none"/>
          <w:u w:val="none"/>
          <w:lang w:val="zh-CN"/>
        </w:rPr>
        <w:t>市政府夯实“一个基础”、打造“三个版本”、</w:t>
      </w:r>
      <w:r>
        <w:rPr>
          <w:rFonts w:hint="eastAsia" w:hAnsi="宋体"/>
          <w:color w:val="auto"/>
          <w:sz w:val="28"/>
          <w:szCs w:val="28"/>
          <w:highlight w:val="none"/>
          <w:u w:val="none"/>
        </w:rPr>
        <w:t>建设“五个吐鲁番”</w:t>
      </w:r>
      <w:r>
        <w:rPr>
          <w:rFonts w:hint="eastAsia" w:hAnsi="宋体"/>
          <w:color w:val="auto"/>
          <w:sz w:val="28"/>
          <w:szCs w:val="28"/>
          <w:highlight w:val="none"/>
          <w:u w:val="none"/>
          <w:lang w:val="zh-CN"/>
        </w:rPr>
        <w:t>战略部署和</w:t>
      </w:r>
      <w:r>
        <w:rPr>
          <w:rFonts w:hint="eastAsia" w:hAnsi="宋体"/>
          <w:color w:val="auto"/>
          <w:sz w:val="28"/>
          <w:szCs w:val="28"/>
          <w:highlight w:val="none"/>
          <w:u w:val="none"/>
        </w:rPr>
        <w:t>“精耕细作保稳定、脱胎换骨调结构、革故鼎新转方式、爬坡过坎上台阶”发展思路</w:t>
      </w:r>
      <w:r>
        <w:rPr>
          <w:rFonts w:hint="eastAsia" w:hAnsi="宋体"/>
          <w:color w:val="auto"/>
          <w:sz w:val="28"/>
          <w:szCs w:val="28"/>
          <w:highlight w:val="none"/>
          <w:u w:val="none"/>
          <w:lang w:val="zh-CN"/>
        </w:rPr>
        <w:t>，团结带领全区各族干部群众</w:t>
      </w:r>
      <w:r>
        <w:rPr>
          <w:rFonts w:hint="eastAsia" w:hAnsi="宋体"/>
          <w:color w:val="auto"/>
          <w:sz w:val="28"/>
          <w:szCs w:val="28"/>
          <w:highlight w:val="none"/>
          <w:u w:val="none"/>
        </w:rPr>
        <w:t>开拓进取、</w:t>
      </w:r>
      <w:r>
        <w:rPr>
          <w:rFonts w:hint="eastAsia" w:hAnsi="宋体"/>
          <w:color w:val="auto"/>
          <w:sz w:val="28"/>
          <w:szCs w:val="28"/>
          <w:highlight w:val="none"/>
          <w:u w:val="none"/>
          <w:lang w:val="zh-CN"/>
        </w:rPr>
        <w:t>凝心聚力，全面推进平安、生态、小康、智慧、美丽的高昌区建设，</w:t>
      </w:r>
      <w:r>
        <w:rPr>
          <w:rFonts w:hint="eastAsia" w:hAnsi="宋体"/>
          <w:color w:val="auto"/>
          <w:sz w:val="28"/>
          <w:szCs w:val="28"/>
          <w:highlight w:val="none"/>
          <w:u w:val="none"/>
        </w:rPr>
        <w:t>社会大局保持和谐稳定，</w:t>
      </w:r>
      <w:r>
        <w:rPr>
          <w:rFonts w:hint="eastAsia" w:hAnsi="宋体"/>
          <w:color w:val="auto"/>
          <w:sz w:val="28"/>
          <w:szCs w:val="28"/>
          <w:highlight w:val="none"/>
          <w:u w:val="none"/>
          <w:lang w:val="zh-CN"/>
        </w:rPr>
        <w:t>经济社会发展取得了诸多</w:t>
      </w:r>
      <w:r>
        <w:rPr>
          <w:rFonts w:hint="eastAsia"/>
          <w:color w:val="auto"/>
          <w:sz w:val="28"/>
          <w:szCs w:val="28"/>
          <w:highlight w:val="none"/>
          <w:u w:val="none"/>
          <w:lang w:val="zh-CN"/>
        </w:rPr>
        <w:t>成就，基本完成全区“十二五”规划纲要确定的重点任务目标，为“十三五”发展打下了坚实基础。</w:t>
      </w:r>
    </w:p>
    <w:p w14:paraId="39142DBA">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color w:val="auto"/>
          <w:sz w:val="28"/>
          <w:szCs w:val="28"/>
          <w:highlight w:val="none"/>
          <w:u w:val="none"/>
          <w:lang w:val="zh-CN"/>
        </w:rPr>
      </w:pPr>
      <w:r>
        <w:rPr>
          <w:rFonts w:hint="eastAsia"/>
          <w:b/>
          <w:bCs/>
          <w:color w:val="auto"/>
          <w:sz w:val="28"/>
          <w:szCs w:val="28"/>
          <w:highlight w:val="none"/>
          <w:u w:val="none"/>
          <w:lang w:val="zh-CN"/>
        </w:rPr>
        <w:t>——社会大局保持和谐稳定。</w:t>
      </w:r>
      <w:r>
        <w:rPr>
          <w:rFonts w:hint="eastAsia"/>
          <w:color w:val="auto"/>
          <w:sz w:val="28"/>
          <w:szCs w:val="28"/>
          <w:highlight w:val="none"/>
          <w:u w:val="none"/>
        </w:rPr>
        <w:t>以社会稳定和长治久安为着眼点和着力点，</w:t>
      </w:r>
      <w:r>
        <w:rPr>
          <w:rFonts w:hint="eastAsia"/>
          <w:color w:val="auto"/>
          <w:sz w:val="28"/>
          <w:szCs w:val="28"/>
          <w:highlight w:val="none"/>
          <w:u w:val="none"/>
          <w:lang w:val="zh-CN"/>
        </w:rPr>
        <w:t>坚持运用底线思维、法治思维，标本兼治、综合施策，全面加强社会面防控，基层</w:t>
      </w:r>
      <w:r>
        <w:rPr>
          <w:rFonts w:hint="eastAsia"/>
          <w:color w:val="auto"/>
          <w:sz w:val="28"/>
          <w:szCs w:val="28"/>
          <w:highlight w:val="none"/>
          <w:u w:val="none"/>
          <w:lang w:val="en-US" w:eastAsia="zh-CN"/>
        </w:rPr>
        <w:t>稳定</w:t>
      </w:r>
      <w:r>
        <w:rPr>
          <w:rFonts w:hint="eastAsia"/>
          <w:color w:val="auto"/>
          <w:sz w:val="28"/>
          <w:szCs w:val="28"/>
          <w:highlight w:val="none"/>
          <w:u w:val="none"/>
          <w:lang w:val="zh-CN"/>
        </w:rPr>
        <w:t>基础不断夯实。深入开展“大宣讲”活动，民族团结进步模范县（市）创建工作初见成效。坚持把信访工作纳入法治化轨道，主动运用法治思维和法治方式，依法依规处理信访案件。坚持“党政同责、一岗双责、齐抓共管”，严格落实安全生产责任制，坚决遏制重特大事故发生，确保人民生命财产安全。健全完善应急预案体系，有效应对和处置大风降温天气、冬季机场备降旅客滞留等</w:t>
      </w:r>
      <w:r>
        <w:rPr>
          <w:rFonts w:hint="eastAsia"/>
          <w:color w:val="auto"/>
          <w:sz w:val="28"/>
          <w:szCs w:val="28"/>
          <w:highlight w:val="none"/>
          <w:u w:val="none"/>
        </w:rPr>
        <w:t>自然灾害和</w:t>
      </w:r>
      <w:r>
        <w:rPr>
          <w:rFonts w:hint="eastAsia"/>
          <w:color w:val="auto"/>
          <w:sz w:val="28"/>
          <w:szCs w:val="28"/>
          <w:highlight w:val="none"/>
          <w:u w:val="none"/>
          <w:lang w:val="zh-CN"/>
        </w:rPr>
        <w:t>紧急事件，应急管理工作水平不断提升。</w:t>
      </w:r>
    </w:p>
    <w:p w14:paraId="4AA0097B">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b w:val="0"/>
          <w:bCs w:val="0"/>
          <w:color w:val="auto"/>
          <w:sz w:val="28"/>
          <w:szCs w:val="28"/>
          <w:highlight w:val="none"/>
          <w:u w:val="none"/>
          <w:lang w:val="zh-CN"/>
        </w:rPr>
      </w:pPr>
      <w:r>
        <w:rPr>
          <w:rFonts w:hint="eastAsia"/>
          <w:b/>
          <w:bCs/>
          <w:color w:val="auto"/>
          <w:sz w:val="28"/>
          <w:szCs w:val="28"/>
          <w:highlight w:val="none"/>
          <w:u w:val="none"/>
          <w:lang w:val="zh-CN"/>
        </w:rPr>
        <w:t>——综合经济实力稳中有进。</w:t>
      </w:r>
      <w:r>
        <w:rPr>
          <w:rFonts w:hint="eastAsia"/>
          <w:b w:val="0"/>
          <w:bCs w:val="0"/>
          <w:color w:val="auto"/>
          <w:sz w:val="28"/>
          <w:szCs w:val="28"/>
          <w:highlight w:val="none"/>
          <w:u w:val="none"/>
          <w:lang w:val="zh-CN"/>
        </w:rPr>
        <w:t>2015年，国民生产总值由2010年的51.84亿元提高到76.19亿元，年均增长7.62%，尽管没有完成年均增长15.6%的规划目标，但高于保证全面建成小康社会经济总量翻番年均7.2%的最低增速，距离全面建成小康社会的宏伟目标又近了一步。其中：第一产业增加值完成20.05亿元，年均增长5.78%；第二产业增加值完成18.63亿元，年均增长7.46%；工业增加值完成12.43亿元，年均增长5.45%；第三产业增加值完成37.51亿元，年均增长9.18%。地方公共财政预算收入由3.49亿元（2010年数据）提高到7.37亿元，年均增长16.5%。全社会固定资产投资由30.88亿元提高到102亿元，累计完成306.34亿元，年均增长26.99%。招商引资到位资金由</w:t>
      </w:r>
      <w:r>
        <w:rPr>
          <w:rFonts w:hint="eastAsia"/>
          <w:b w:val="0"/>
          <w:bCs w:val="0"/>
          <w:color w:val="auto"/>
          <w:sz w:val="28"/>
          <w:szCs w:val="28"/>
          <w:highlight w:val="none"/>
          <w:u w:val="none"/>
          <w:lang w:val="zh-CN" w:eastAsia="zh-CN"/>
        </w:rPr>
        <w:t>1</w:t>
      </w:r>
      <w:r>
        <w:rPr>
          <w:rFonts w:hint="eastAsia"/>
          <w:b w:val="0"/>
          <w:bCs w:val="0"/>
          <w:color w:val="auto"/>
          <w:sz w:val="28"/>
          <w:szCs w:val="28"/>
          <w:highlight w:val="none"/>
          <w:u w:val="none"/>
          <w:lang w:val="en-US" w:eastAsia="zh-CN"/>
        </w:rPr>
        <w:t>5</w:t>
      </w:r>
      <w:r>
        <w:rPr>
          <w:rFonts w:hint="eastAsia"/>
          <w:b w:val="0"/>
          <w:bCs w:val="0"/>
          <w:color w:val="auto"/>
          <w:sz w:val="28"/>
          <w:szCs w:val="28"/>
          <w:highlight w:val="none"/>
          <w:u w:val="none"/>
          <w:lang w:val="zh-CN"/>
        </w:rPr>
        <w:t>亿元提高到50.37亿元，年均增长</w:t>
      </w:r>
      <w:r>
        <w:rPr>
          <w:rFonts w:hint="eastAsia"/>
          <w:b w:val="0"/>
          <w:bCs w:val="0"/>
          <w:color w:val="auto"/>
          <w:sz w:val="28"/>
          <w:szCs w:val="28"/>
          <w:highlight w:val="none"/>
          <w:u w:val="none"/>
          <w:lang w:val="en-US" w:eastAsia="zh-CN"/>
        </w:rPr>
        <w:t>37.7</w:t>
      </w:r>
      <w:r>
        <w:rPr>
          <w:rFonts w:hint="eastAsia"/>
          <w:b w:val="0"/>
          <w:bCs w:val="0"/>
          <w:color w:val="auto"/>
          <w:sz w:val="28"/>
          <w:szCs w:val="28"/>
          <w:highlight w:val="none"/>
          <w:u w:val="none"/>
          <w:lang w:val="zh-CN"/>
        </w:rPr>
        <w:t>%。城镇居民人均可支配收入由15451元提高到25300元，年均增长</w:t>
      </w:r>
      <w:r>
        <w:rPr>
          <w:rFonts w:hint="eastAsia"/>
          <w:b w:val="0"/>
          <w:bCs w:val="0"/>
          <w:color w:val="auto"/>
          <w:sz w:val="28"/>
          <w:szCs w:val="28"/>
          <w:highlight w:val="none"/>
          <w:u w:val="none"/>
          <w:lang w:val="en-US" w:eastAsia="zh-CN"/>
        </w:rPr>
        <w:t>10.36</w:t>
      </w:r>
      <w:r>
        <w:rPr>
          <w:rFonts w:hint="eastAsia"/>
          <w:b w:val="0"/>
          <w:bCs w:val="0"/>
          <w:color w:val="auto"/>
          <w:sz w:val="28"/>
          <w:szCs w:val="28"/>
          <w:highlight w:val="none"/>
          <w:u w:val="none"/>
          <w:lang w:val="zh-CN"/>
        </w:rPr>
        <w:t>%；农民人均纯收入由6311元提高到11098元，年均增长11.95%，二者均高于保证全面建成小康社会居民收入翻番年均7.2%的最低收入增速。人口自然增长率控制在10.36‰以内。</w:t>
      </w:r>
    </w:p>
    <w:p w14:paraId="718C34BD">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b w:val="0"/>
          <w:bCs w:val="0"/>
          <w:color w:val="auto"/>
          <w:sz w:val="28"/>
          <w:szCs w:val="28"/>
          <w:highlight w:val="none"/>
          <w:u w:val="none"/>
          <w:lang w:val="zh-CN"/>
        </w:rPr>
      </w:pPr>
      <w:r>
        <w:rPr>
          <w:rFonts w:hint="eastAsia"/>
          <w:b/>
          <w:bCs/>
          <w:color w:val="auto"/>
          <w:sz w:val="28"/>
          <w:szCs w:val="28"/>
          <w:highlight w:val="none"/>
          <w:u w:val="none"/>
          <w:lang w:val="zh-CN"/>
        </w:rPr>
        <w:t>——产业结构调整成效显著。</w:t>
      </w:r>
      <w:r>
        <w:rPr>
          <w:rFonts w:hint="eastAsia"/>
          <w:b w:val="0"/>
          <w:bCs w:val="0"/>
          <w:color w:val="auto"/>
          <w:sz w:val="28"/>
          <w:szCs w:val="28"/>
          <w:highlight w:val="none"/>
          <w:u w:val="none"/>
          <w:lang w:val="zh-CN"/>
        </w:rPr>
        <w:t>大力实施新型工业化“创业版”和“资源四换”战略，突出抓好七大园区规划建设，改造提升传统产业，发展壮大新兴产业。2015年底，全区规模以上工业企业增加至34家，产业结构从化工、水泥等传统行业向新型产业转变，工业转型升级初见成效。加快农业产业化发展，培育国家级龙头企业1家，自治区级龙头企业10家。强化葡萄干质量安全监管，重塑吐鲁番葡萄干“金字招牌”，葡萄</w:t>
      </w:r>
      <w:r>
        <w:rPr>
          <w:rFonts w:hint="eastAsia"/>
          <w:b w:val="0"/>
          <w:bCs w:val="0"/>
          <w:color w:val="auto"/>
          <w:sz w:val="28"/>
          <w:szCs w:val="28"/>
          <w:highlight w:val="none"/>
          <w:u w:val="none"/>
          <w:lang w:val="zh-CN" w:eastAsia="zh-CN"/>
        </w:rPr>
        <w:t>干</w:t>
      </w:r>
      <w:r>
        <w:rPr>
          <w:rFonts w:hint="eastAsia"/>
          <w:b w:val="0"/>
          <w:bCs w:val="0"/>
          <w:color w:val="auto"/>
          <w:sz w:val="28"/>
          <w:szCs w:val="28"/>
          <w:highlight w:val="none"/>
          <w:u w:val="none"/>
          <w:lang w:val="zh-CN"/>
        </w:rPr>
        <w:t>市场综合治理工作有序推进，吐鲁番干果城建成并顺利举办“首届吐鲁番国际干果交易博览会”。围绕打造“新疆名片、新疆窗口、新疆会客厅”的目标，以现代文化引领产业示范园为平台，奇石馆、大剧院、孵化中心等项目稳步推进。以“九个一”旅游文化产业项目为载体，成功举办“新疆第一春·吐鲁番杏花季””“疆第一鲜·吐鲁番桑葚季、蔬菜节”、葡萄开园采摘季、丝绸之路葡萄节等系列活动，促进了旅游四季均衡发展。全区一、二、三产业比例由2010年的18.9:38.7:42.4调整为2015年的24.8:25.9:49.3。</w:t>
      </w:r>
    </w:p>
    <w:p w14:paraId="683584DD">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b w:val="0"/>
          <w:bCs w:val="0"/>
          <w:color w:val="auto"/>
          <w:sz w:val="28"/>
          <w:szCs w:val="28"/>
          <w:highlight w:val="none"/>
          <w:u w:val="none"/>
          <w:lang w:val="zh-CN"/>
        </w:rPr>
      </w:pPr>
      <w:r>
        <w:rPr>
          <w:rFonts w:hint="eastAsia"/>
          <w:b/>
          <w:bCs/>
          <w:color w:val="auto"/>
          <w:sz w:val="28"/>
          <w:szCs w:val="28"/>
          <w:highlight w:val="none"/>
          <w:u w:val="none"/>
          <w:lang w:val="zh-CN"/>
        </w:rPr>
        <w:t>——基础设施建设不断完善。</w:t>
      </w:r>
      <w:r>
        <w:rPr>
          <w:rFonts w:hint="eastAsia"/>
          <w:b w:val="0"/>
          <w:bCs w:val="0"/>
          <w:color w:val="auto"/>
          <w:sz w:val="28"/>
          <w:szCs w:val="28"/>
          <w:highlight w:val="none"/>
          <w:u w:val="none"/>
          <w:lang w:val="zh-CN"/>
        </w:rPr>
        <w:t>吐鲁番机场顺利通航，高铁投入运营，G30吐鲁番段完成升级改造、S202吐托快线开工建设，新修各级公路1150公里，交通条件得到极大改善，集铁路（高铁）、公路、航空运输为一体的“大交通”格局正在形成。吐鲁番经济开发区、沈宏化工工业园区基础设施日趋完善，交河物流港、文化产业园、葡萄产业园基础设施基本完备，空铁联运物流产业园建设快速推进，湘疆产业园完成发展规划，产业规划布局更趋合理。农业基础设施不断加强，“十二五”累计完成水利建设投资7.99亿元，是“十一五”水利投资的3倍；煤窑沟水库、大河沿水库工程有序推进。</w:t>
      </w:r>
    </w:p>
    <w:p w14:paraId="2E695D2F">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b w:val="0"/>
          <w:bCs w:val="0"/>
          <w:color w:val="auto"/>
          <w:sz w:val="28"/>
          <w:szCs w:val="28"/>
          <w:highlight w:val="none"/>
          <w:u w:val="none"/>
          <w:lang w:val="zh-CN"/>
        </w:rPr>
      </w:pPr>
      <w:r>
        <w:rPr>
          <w:rFonts w:hint="eastAsia"/>
          <w:b/>
          <w:bCs/>
          <w:color w:val="auto"/>
          <w:sz w:val="28"/>
          <w:szCs w:val="28"/>
          <w:highlight w:val="none"/>
          <w:u w:val="none"/>
          <w:lang w:val="zh-CN"/>
        </w:rPr>
        <w:t>——城乡统筹发展加速推进。</w:t>
      </w:r>
      <w:r>
        <w:rPr>
          <w:rFonts w:hint="eastAsia"/>
          <w:b w:val="0"/>
          <w:bCs w:val="0"/>
          <w:color w:val="auto"/>
          <w:sz w:val="28"/>
          <w:szCs w:val="28"/>
          <w:highlight w:val="none"/>
          <w:u w:val="none"/>
          <w:lang w:val="zh-CN"/>
        </w:rPr>
        <w:t>加快推进新型城镇化，完成城市总规、乡（镇）总体规划和村庄建设规划，中心城区控制性详细规划基本实现覆盖，城乡建设做到有规可依。先后完成城区供热、供排水管网改造、塔尔朗水厂建设，历史文化街区项目；全区城镇供水普及率达100%，污水集中处理率达</w:t>
      </w:r>
      <w:r>
        <w:rPr>
          <w:rFonts w:hint="eastAsia"/>
          <w:b w:val="0"/>
          <w:bCs w:val="0"/>
          <w:color w:val="auto"/>
          <w:sz w:val="28"/>
          <w:szCs w:val="28"/>
          <w:highlight w:val="none"/>
          <w:u w:val="none"/>
          <w:lang w:val="en-US" w:eastAsia="zh-CN"/>
        </w:rPr>
        <w:t>90</w:t>
      </w:r>
      <w:r>
        <w:rPr>
          <w:rFonts w:hint="eastAsia"/>
          <w:b w:val="0"/>
          <w:bCs w:val="0"/>
          <w:color w:val="auto"/>
          <w:sz w:val="28"/>
          <w:szCs w:val="28"/>
          <w:highlight w:val="none"/>
          <w:u w:val="none"/>
          <w:lang w:val="zh-CN"/>
        </w:rPr>
        <w:t>%，燃气普及率达95%，城镇生活垃圾无害化处理率达91%，均高于全疆平均水平。大力开展园林城市、卫生城市和节水型城市创建活动，荣获“自治区级园林城市”称号。建设公租房和廉租房共2872套，建成安居富民房1.57万套，全区人均住房面积约49.8平方米，比2010年增长25.4%。</w:t>
      </w:r>
    </w:p>
    <w:p w14:paraId="421636FD">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b w:val="0"/>
          <w:bCs w:val="0"/>
          <w:color w:val="auto"/>
          <w:sz w:val="28"/>
          <w:szCs w:val="28"/>
          <w:highlight w:val="none"/>
          <w:u w:val="none"/>
          <w:lang w:val="zh-CN"/>
        </w:rPr>
      </w:pPr>
      <w:r>
        <w:rPr>
          <w:rFonts w:hint="eastAsia"/>
          <w:b/>
          <w:bCs/>
          <w:color w:val="auto"/>
          <w:sz w:val="28"/>
          <w:szCs w:val="28"/>
          <w:highlight w:val="none"/>
          <w:u w:val="none"/>
          <w:lang w:val="zh-CN"/>
        </w:rPr>
        <w:t>——社会各项事业蓬勃发展。</w:t>
      </w:r>
      <w:r>
        <w:rPr>
          <w:rFonts w:hint="eastAsia"/>
          <w:b w:val="0"/>
          <w:bCs w:val="0"/>
          <w:color w:val="auto"/>
          <w:sz w:val="28"/>
          <w:szCs w:val="28"/>
          <w:highlight w:val="none"/>
          <w:u w:val="none"/>
          <w:lang w:val="zh-CN"/>
        </w:rPr>
        <w:t>持续深入实施“民生建设年”活动，民生建设力度不断加大。</w:t>
      </w:r>
      <w:r>
        <w:rPr>
          <w:rFonts w:hint="eastAsia"/>
          <w:b w:val="0"/>
          <w:bCs w:val="0"/>
          <w:color w:val="auto"/>
          <w:sz w:val="28"/>
          <w:szCs w:val="28"/>
          <w:highlight w:val="none"/>
          <w:u w:val="none"/>
          <w:lang w:val="en-US" w:eastAsia="zh-CN"/>
        </w:rPr>
        <w:t>五年来，公共财政用于民生支出83.1亿元，年均增长9.95%，占公共财政预算支出的79%。</w:t>
      </w:r>
      <w:r>
        <w:rPr>
          <w:rFonts w:hint="eastAsia"/>
          <w:b w:val="0"/>
          <w:bCs w:val="0"/>
          <w:color w:val="auto"/>
          <w:sz w:val="28"/>
          <w:szCs w:val="28"/>
          <w:highlight w:val="none"/>
          <w:u w:val="none"/>
          <w:lang w:val="zh-CN"/>
        </w:rPr>
        <w:t>全区社会保障基本实现应保尽保，完成就业再就业1.68万人次，城镇登记失业率控制在2.</w:t>
      </w:r>
      <w:r>
        <w:rPr>
          <w:rFonts w:hint="eastAsia"/>
          <w:b w:val="0"/>
          <w:bCs w:val="0"/>
          <w:color w:val="auto"/>
          <w:sz w:val="28"/>
          <w:szCs w:val="28"/>
          <w:highlight w:val="none"/>
          <w:u w:val="none"/>
          <w:lang w:val="en-US" w:eastAsia="zh-CN"/>
        </w:rPr>
        <w:t>9</w:t>
      </w:r>
      <w:r>
        <w:rPr>
          <w:rFonts w:hint="eastAsia"/>
          <w:b w:val="0"/>
          <w:bCs w:val="0"/>
          <w:color w:val="auto"/>
          <w:sz w:val="28"/>
          <w:szCs w:val="28"/>
          <w:highlight w:val="none"/>
          <w:u w:val="none"/>
          <w:lang w:val="zh-CN"/>
        </w:rPr>
        <w:t>%以内。教育教学质量显著提升，办学条件明显改善，高考、中考上线率稳步提高，辍学率达到历史最低水平，</w:t>
      </w:r>
      <w:r>
        <w:rPr>
          <w:rFonts w:hint="eastAsia"/>
          <w:b w:val="0"/>
          <w:bCs w:val="0"/>
          <w:color w:val="auto"/>
          <w:sz w:val="28"/>
          <w:szCs w:val="28"/>
          <w:highlight w:val="none"/>
          <w:u w:val="none"/>
          <w:lang w:val="en-US" w:eastAsia="zh-CN"/>
        </w:rPr>
        <w:t xml:space="preserve">                                                                                                                                                                                                                                                                                                                                                      </w:t>
      </w:r>
      <w:r>
        <w:rPr>
          <w:rFonts w:hint="eastAsia"/>
          <w:b w:val="0"/>
          <w:bCs w:val="0"/>
          <w:color w:val="auto"/>
          <w:sz w:val="28"/>
          <w:szCs w:val="28"/>
          <w:highlight w:val="none"/>
          <w:u w:val="none"/>
          <w:lang w:val="zh-CN"/>
        </w:rPr>
        <w:t>幼儿“入园难”问题得到有效缓解。全区新农合基本实现全覆盖，参合率达到99.76%；11个乡（镇）卫生院实施基本药物制度，所有药品实现零差率销售。不断加强和巩固农村文化阵地，建设农家书屋57个，文化大院</w:t>
      </w:r>
      <w:r>
        <w:rPr>
          <w:rFonts w:hint="eastAsia"/>
          <w:b w:val="0"/>
          <w:bCs w:val="0"/>
          <w:color w:val="auto"/>
          <w:sz w:val="28"/>
          <w:szCs w:val="28"/>
          <w:highlight w:val="none"/>
          <w:u w:val="none"/>
          <w:lang w:val="zh-CN" w:eastAsia="zh-CN"/>
        </w:rPr>
        <w:t>261</w:t>
      </w:r>
      <w:r>
        <w:rPr>
          <w:rFonts w:hint="eastAsia"/>
          <w:b w:val="0"/>
          <w:bCs w:val="0"/>
          <w:color w:val="auto"/>
          <w:sz w:val="28"/>
          <w:szCs w:val="28"/>
          <w:highlight w:val="none"/>
          <w:u w:val="none"/>
          <w:lang w:val="zh-CN"/>
        </w:rPr>
        <w:t>个，那孜库姆、沙疗等4个项目入选国家级非物质文化遗产名录，入选项目数位列全疆第一。创新扶贫开发机制，加快实施整村推进扶贫工作，实现1821户和7216人脱贫。</w:t>
      </w:r>
    </w:p>
    <w:p w14:paraId="3C47ED2F">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b w:val="0"/>
          <w:bCs w:val="0"/>
          <w:color w:val="auto"/>
          <w:sz w:val="28"/>
          <w:szCs w:val="28"/>
          <w:highlight w:val="none"/>
          <w:u w:val="none"/>
          <w:lang w:val="zh-CN"/>
        </w:rPr>
      </w:pPr>
      <w:r>
        <w:rPr>
          <w:rFonts w:hint="eastAsia"/>
          <w:b/>
          <w:bCs/>
          <w:color w:val="auto"/>
          <w:sz w:val="28"/>
          <w:szCs w:val="28"/>
          <w:highlight w:val="none"/>
          <w:u w:val="none"/>
          <w:lang w:val="zh-CN"/>
        </w:rPr>
        <w:t>——生态文明建设扎实推进。</w:t>
      </w:r>
      <w:r>
        <w:rPr>
          <w:rFonts w:hint="eastAsia"/>
          <w:b w:val="0"/>
          <w:bCs w:val="0"/>
          <w:color w:val="auto"/>
          <w:sz w:val="28"/>
          <w:szCs w:val="28"/>
          <w:highlight w:val="none"/>
          <w:u w:val="none"/>
          <w:lang w:val="zh-CN"/>
        </w:rPr>
        <w:t>积极开展“园林城市”创建活动，加快“万亩桑园、万亩杏园”建设，五年来累计完成造林5万亩，封育1万亩，2015年全区森林总面积达到98万亩，森林覆盖率达到3.79%，绿洲森林覆盖率达到30%；城市绿地率达到31.90%，绿化覆盖面积803.54公顷，绿化覆盖率达到37.61%，公园绿地面积142.6公顷，人均公园绿地面积达到14.80平方米。环境质量保持良好，地表水质未受污染，均为二级良好水质，饮用水水源地水质全部达到国家标准，达标率为100%；城区内空气质量优于二级标准天数比例逐年提高；污染控制力不断加大，功能减排和结构减排工程有序推进。</w:t>
      </w:r>
    </w:p>
    <w:p w14:paraId="3FA89E41">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b w:val="0"/>
          <w:bCs w:val="0"/>
          <w:color w:val="auto"/>
          <w:sz w:val="28"/>
          <w:szCs w:val="28"/>
          <w:highlight w:val="none"/>
          <w:u w:val="none"/>
          <w:lang w:val="zh-CN"/>
        </w:rPr>
      </w:pPr>
      <w:r>
        <w:rPr>
          <w:rFonts w:hint="eastAsia"/>
          <w:b/>
          <w:bCs/>
          <w:color w:val="auto"/>
          <w:sz w:val="28"/>
          <w:szCs w:val="28"/>
          <w:highlight w:val="none"/>
          <w:u w:val="none"/>
          <w:lang w:val="zh-CN"/>
        </w:rPr>
        <w:t>——深化改革实现新突破。</w:t>
      </w:r>
      <w:r>
        <w:rPr>
          <w:rFonts w:hint="eastAsia"/>
          <w:b w:val="0"/>
          <w:bCs w:val="0"/>
          <w:color w:val="auto"/>
          <w:sz w:val="28"/>
          <w:szCs w:val="28"/>
          <w:highlight w:val="none"/>
          <w:u w:val="none"/>
          <w:lang w:val="zh-CN"/>
        </w:rPr>
        <w:t>坚持稳妥有效原则，简政放权，激发社会创造力，全面优化经济发展软环境，公布高昌区行政审批制度改革目录。五年来共清理行政审批221项，保留177项，调整44项，其中取消22项，承接11项，减压率达15%。扎实开展事业单位分类改革工作，撤销整合事业单位11个。全面实施工商营业执照、组织机构代码和税务登记证“三证合一”登记制度。积极探索农村土地承包经营权流转方式，建立健全农村土地使用权交易服务管理制度。</w:t>
      </w:r>
    </w:p>
    <w:p w14:paraId="4F863D2C">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3" w:name="_Toc16131"/>
      <w:bookmarkStart w:id="14" w:name="_Toc438499924"/>
      <w:bookmarkStart w:id="15" w:name="_Toc18868"/>
      <w:bookmarkStart w:id="16" w:name="_Toc20420"/>
      <w:r>
        <w:rPr>
          <w:rFonts w:hint="eastAsia" w:ascii="黑体" w:hAnsi="黑体" w:eastAsia="黑体" w:cs="黑体"/>
          <w:b w:val="0"/>
          <w:bCs w:val="0"/>
          <w:color w:val="auto"/>
          <w:sz w:val="28"/>
          <w:szCs w:val="28"/>
          <w:highlight w:val="none"/>
          <w:u w:val="none"/>
        </w:rPr>
        <w:t>第二节  发展环境</w:t>
      </w:r>
      <w:bookmarkEnd w:id="13"/>
      <w:bookmarkEnd w:id="14"/>
      <w:bookmarkEnd w:id="15"/>
      <w:bookmarkEnd w:id="16"/>
    </w:p>
    <w:p w14:paraId="4FB00BB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十三五”时期，国内外环境发生了重大变化，高昌区发展进入新的历史阶段，既面临转型升级、后发赶超的重要发展机遇期和增长期，也面临国际金融危机后世界经济总体复苏曲折等严峻挑战，必须牢固树立危机意识和创新意识，培育发展新优势、开创发展新局面，在新的起点上推动高昌区实现社会稳定和经济平稳健康发展。</w:t>
      </w:r>
    </w:p>
    <w:p w14:paraId="1D10F998">
      <w:pPr>
        <w:keepNext w:val="0"/>
        <w:keepLines w:val="0"/>
        <w:pageBreakBefore w:val="0"/>
        <w:widowControl w:val="0"/>
        <w:kinsoku/>
        <w:wordWrap/>
        <w:overflowPunct/>
        <w:topLinePunct w:val="0"/>
        <w:autoSpaceDE w:val="0"/>
        <w:autoSpaceDN w:val="0"/>
        <w:bidi w:val="0"/>
        <w:spacing w:line="240" w:lineRule="auto"/>
        <w:ind w:firstLine="562" w:firstLineChars="200"/>
        <w:jc w:val="left"/>
        <w:textAlignment w:val="auto"/>
        <w:rPr>
          <w:rFonts w:hint="eastAsia" w:hAnsi="宋体"/>
          <w:b/>
          <w:color w:val="auto"/>
          <w:sz w:val="28"/>
          <w:szCs w:val="28"/>
          <w:highlight w:val="none"/>
          <w:u w:val="none"/>
          <w:lang w:val="zh-CN"/>
        </w:rPr>
      </w:pPr>
      <w:r>
        <w:rPr>
          <w:rFonts w:hint="eastAsia" w:hAnsi="宋体"/>
          <w:b/>
          <w:color w:val="auto"/>
          <w:sz w:val="28"/>
          <w:szCs w:val="28"/>
          <w:highlight w:val="none"/>
          <w:u w:val="none"/>
          <w:lang w:val="en-US" w:eastAsia="zh-CN"/>
        </w:rPr>
        <w:t xml:space="preserve"> </w:t>
      </w:r>
      <w:r>
        <w:rPr>
          <w:rFonts w:hint="eastAsia" w:hAnsi="宋体"/>
          <w:b/>
          <w:color w:val="auto"/>
          <w:sz w:val="28"/>
          <w:szCs w:val="28"/>
          <w:highlight w:val="none"/>
          <w:u w:val="none"/>
          <w:lang w:val="zh-CN"/>
        </w:rPr>
        <w:t>一、面临的机遇和有利条件</w:t>
      </w:r>
    </w:p>
    <w:p w14:paraId="1B0D1AC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en-US" w:eastAsia="zh-CN"/>
        </w:rPr>
        <w:t xml:space="preserve"> </w:t>
      </w:r>
      <w:r>
        <w:rPr>
          <w:rFonts w:hint="eastAsia" w:hAnsi="宋体"/>
          <w:color w:val="auto"/>
          <w:sz w:val="28"/>
          <w:szCs w:val="28"/>
          <w:highlight w:val="none"/>
          <w:u w:val="none"/>
          <w:lang w:val="zh-CN"/>
        </w:rPr>
        <w:t>从国际环境看，世界多极化、经济全球化、文化多样化、社会信息化深入发展，世界经济仍处在金融危机后的深度调整复苏曲折期，国际力量对比逐步趋向平衡，中国作为全球第二大经济体，国际地位显著提升，国际环境总体有利于我国和平发展。</w:t>
      </w:r>
    </w:p>
    <w:p w14:paraId="059CE788">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en-US" w:eastAsia="zh-CN"/>
        </w:rPr>
        <w:t xml:space="preserve"> </w:t>
      </w:r>
      <w:r>
        <w:rPr>
          <w:rFonts w:hint="eastAsia" w:hAnsi="宋体"/>
          <w:color w:val="auto"/>
          <w:sz w:val="28"/>
          <w:szCs w:val="28"/>
          <w:highlight w:val="none"/>
          <w:u w:val="none"/>
          <w:lang w:val="zh-CN"/>
        </w:rPr>
        <w:t>从国内环境看，</w:t>
      </w:r>
      <w:r>
        <w:rPr>
          <w:rFonts w:hAnsi="宋体"/>
          <w:color w:val="auto"/>
          <w:sz w:val="28"/>
          <w:szCs w:val="28"/>
          <w:highlight w:val="none"/>
          <w:u w:val="none"/>
          <w:lang w:val="zh-CN"/>
        </w:rPr>
        <w:t>我国物质基础雄厚、人力资本丰富、市场空间广阔、发展潜力巨大，经济发展方式加快转变，新的增长动力正在孕育形成，经济长期向好基本面没有改变。</w:t>
      </w:r>
    </w:p>
    <w:p w14:paraId="240161F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从自治区内和高昌区自身条件看：一是全面深化改革机遇。全面深化改革必将进一步解放和发展生产力，依法治疆、依法治市、依法治区的深入开展，将为高昌区营造良好的投资发展环境；二是第二次中央新疆工作座谈会机遇。国家对新疆社会稳定和长治久安的各项部署、倾斜政策、援疆力度和广度将会进一步增强，为高昌区促进民生、就业、发展和稳定创造了有利条件；三是全面扩大开放机遇。建设丝绸之路经济带核心区，推进以乌鲁木齐市为中心的区域性国际“五大中心”建设，将有利于发挥高昌区位、交通枢纽等多领域的优势，使其成为丝绸之路经济带核心区建设的关键节点，增强与乌鲁木齐的互补性共建“五大中心”，实现互利共赢的全方位开放新格局；四是推进乌吐区域经济一体化机遇。随着吐鲁番市加快融入乌鲁木齐都市圈发展和推进乌吐区域经济一体化进程，吐鲁番市的发展空间进一步扩大，发展环境进一步优化，对高昌区辐射带动作用将进一步增强；五是综合交通条件更加完善的机遇。随着高铁的开通，吐鲁番机场</w:t>
      </w:r>
      <w:r>
        <w:rPr>
          <w:rFonts w:hint="eastAsia" w:hAnsi="宋体"/>
          <w:color w:val="auto"/>
          <w:sz w:val="28"/>
          <w:szCs w:val="28"/>
          <w:highlight w:val="none"/>
          <w:u w:val="none"/>
          <w:lang w:val="zh-CN" w:eastAsia="zh-CN"/>
        </w:rPr>
        <w:t>建设城</w:t>
      </w:r>
      <w:r>
        <w:rPr>
          <w:rFonts w:hint="eastAsia" w:hAnsi="宋体"/>
          <w:color w:val="auto"/>
          <w:sz w:val="28"/>
          <w:szCs w:val="28"/>
          <w:highlight w:val="none"/>
          <w:u w:val="none"/>
          <w:lang w:val="zh-CN"/>
        </w:rPr>
        <w:t>乌鲁木齐国际机场的第二机场，乌吐空铁联运的实施等“铁、路、空”综合交通条件的不断完善，高昌区在乌鲁木齐都市圈中的地位和作用将进一步凸显，区位条件和投资环境将进一步优化，为围绕大交通、大物流做好转型升级创造了基础条件，吸纳发展要素能力和承接产业转移能力将进一步提升；六是吐鲁番“撤区设市”有利于健全完善社会治理机构和加强基层政权建设，提高城市建设管理水平，增强高昌区的集聚效应和辐射功能，争取更多政策，扩大招商引资平台和打造国际化旅游城市平台；七是湖南援吐工作的进一步深入开展。通过多年来的援吐工作，湖南省与高昌区建立了深厚的合作共赢关系，湖南省的援助支持力度会不断加大；八是高昌区与喀什市、吐哈油田等建立新的合作关系，实现了更多资源共享，为后续增长打下了坚实基础。</w:t>
      </w:r>
    </w:p>
    <w:p w14:paraId="38074399">
      <w:pPr>
        <w:keepNext w:val="0"/>
        <w:keepLines w:val="0"/>
        <w:pageBreakBefore w:val="0"/>
        <w:widowControl w:val="0"/>
        <w:kinsoku/>
        <w:wordWrap/>
        <w:overflowPunct/>
        <w:topLinePunct w:val="0"/>
        <w:autoSpaceDE w:val="0"/>
        <w:autoSpaceDN w:val="0"/>
        <w:bidi w:val="0"/>
        <w:spacing w:line="240" w:lineRule="auto"/>
        <w:ind w:firstLine="562" w:firstLineChars="200"/>
        <w:jc w:val="left"/>
        <w:textAlignment w:val="auto"/>
        <w:rPr>
          <w:rFonts w:hint="eastAsia" w:hAnsi="宋体"/>
          <w:b/>
          <w:color w:val="auto"/>
          <w:sz w:val="28"/>
          <w:szCs w:val="28"/>
          <w:highlight w:val="none"/>
          <w:u w:val="none"/>
          <w:lang w:val="zh-CN"/>
        </w:rPr>
      </w:pPr>
      <w:r>
        <w:rPr>
          <w:rFonts w:hint="eastAsia" w:hAnsi="宋体"/>
          <w:b/>
          <w:color w:val="auto"/>
          <w:sz w:val="28"/>
          <w:szCs w:val="28"/>
          <w:highlight w:val="none"/>
          <w:u w:val="none"/>
          <w:lang w:val="zh-CN"/>
        </w:rPr>
        <w:t>二、面临的挑战和不利因素</w:t>
      </w:r>
    </w:p>
    <w:p w14:paraId="18F3482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在拥有新的发展机遇的同时，高昌区“十三五”时期的发展也面临着一些困难和挑战。</w:t>
      </w:r>
    </w:p>
    <w:p w14:paraId="43651823">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lang w:val="zh-CN"/>
        </w:rPr>
      </w:pPr>
      <w:r>
        <w:rPr>
          <w:rFonts w:hint="eastAsia" w:hAnsi="宋体"/>
          <w:color w:val="auto"/>
          <w:sz w:val="28"/>
          <w:szCs w:val="28"/>
          <w:highlight w:val="none"/>
          <w:u w:val="none"/>
          <w:lang w:val="zh-CN"/>
        </w:rPr>
        <w:t>从国际环境看，</w:t>
      </w:r>
      <w:r>
        <w:rPr>
          <w:rFonts w:hint="eastAsia" w:hAnsi="宋体"/>
          <w:color w:val="auto"/>
          <w:sz w:val="28"/>
          <w:szCs w:val="28"/>
          <w:highlight w:val="none"/>
          <w:u w:val="none"/>
          <w:lang w:val="en-US" w:eastAsia="zh-CN"/>
        </w:rPr>
        <w:t>中美贸易摩擦和</w:t>
      </w:r>
      <w:r>
        <w:rPr>
          <w:rFonts w:hint="eastAsia" w:hAnsi="宋体"/>
          <w:color w:val="auto"/>
          <w:sz w:val="28"/>
          <w:szCs w:val="28"/>
          <w:highlight w:val="none"/>
          <w:u w:val="none"/>
          <w:lang w:val="zh-CN"/>
        </w:rPr>
        <w:t>国际金融危机深层次影响在相当长时期依然存在，全球经济贸易增长乏力，</w:t>
      </w:r>
      <w:r>
        <w:rPr>
          <w:rFonts w:hint="eastAsia" w:hAnsi="宋体"/>
          <w:color w:val="auto"/>
          <w:sz w:val="28"/>
          <w:szCs w:val="28"/>
          <w:highlight w:val="none"/>
          <w:u w:val="none"/>
          <w:lang w:val="en-US" w:eastAsia="zh-CN"/>
        </w:rPr>
        <w:t>贸易</w:t>
      </w:r>
      <w:r>
        <w:rPr>
          <w:rFonts w:hint="eastAsia" w:hAnsi="宋体"/>
          <w:color w:val="auto"/>
          <w:sz w:val="28"/>
          <w:szCs w:val="28"/>
          <w:highlight w:val="none"/>
          <w:u w:val="none"/>
          <w:lang w:val="zh-CN"/>
        </w:rPr>
        <w:t>保护主义抬头，地缘政治关系复杂变化，传统安全威胁和非传统安全威胁交织，外部环境不稳定不确定因素增多，将会对和平发展带来新的挑战。</w:t>
      </w:r>
    </w:p>
    <w:p w14:paraId="4D25DF9D">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从国内环境看，我国社会的主要矛盾已经转化为“人民日益增长地美好生活需要和不平衡不充分的发展之间的矛盾”，我国</w:t>
      </w:r>
      <w:r>
        <w:rPr>
          <w:rFonts w:hAnsi="宋体"/>
          <w:color w:val="auto"/>
          <w:sz w:val="28"/>
          <w:szCs w:val="28"/>
          <w:highlight w:val="none"/>
          <w:u w:val="none"/>
          <w:lang w:val="zh-CN"/>
        </w:rPr>
        <w:t>发展不平衡、不协调、不可持续问题仍然突出，主要是发展方式粗放，创新能力不强，部分</w:t>
      </w:r>
      <w:r>
        <w:rPr>
          <w:rFonts w:hAnsi="宋体"/>
          <w:color w:val="auto"/>
          <w:sz w:val="28"/>
          <w:szCs w:val="28"/>
          <w:highlight w:val="none"/>
          <w:u w:val="none"/>
          <w:lang w:val="zh-CN"/>
        </w:rPr>
        <w:fldChar w:fldCharType="begin"/>
      </w:r>
      <w:r>
        <w:rPr>
          <w:rFonts w:hAnsi="宋体"/>
          <w:color w:val="auto"/>
          <w:sz w:val="28"/>
          <w:szCs w:val="28"/>
          <w:highlight w:val="none"/>
          <w:u w:val="none"/>
          <w:lang w:val="zh-CN"/>
        </w:rPr>
        <w:instrText xml:space="preserve">HYPERLINK "http://auto.ifeng.com/hangye/" \t "_blank"</w:instrText>
      </w:r>
      <w:r>
        <w:rPr>
          <w:rFonts w:hAnsi="宋体"/>
          <w:color w:val="auto"/>
          <w:sz w:val="28"/>
          <w:szCs w:val="28"/>
          <w:highlight w:val="none"/>
          <w:u w:val="none"/>
          <w:lang w:val="zh-CN"/>
        </w:rPr>
        <w:fldChar w:fldCharType="separate"/>
      </w:r>
      <w:r>
        <w:rPr>
          <w:rFonts w:hAnsi="宋体"/>
          <w:color w:val="auto"/>
          <w:sz w:val="28"/>
          <w:szCs w:val="28"/>
          <w:highlight w:val="none"/>
          <w:u w:val="none"/>
          <w:lang w:val="zh-CN"/>
        </w:rPr>
        <w:t>行业</w:t>
      </w:r>
      <w:r>
        <w:rPr>
          <w:rFonts w:hAnsi="宋体"/>
          <w:color w:val="auto"/>
          <w:sz w:val="28"/>
          <w:szCs w:val="28"/>
          <w:highlight w:val="none"/>
          <w:u w:val="none"/>
          <w:lang w:val="zh-CN"/>
        </w:rPr>
        <w:fldChar w:fldCharType="end"/>
      </w:r>
      <w:r>
        <w:rPr>
          <w:rFonts w:hAnsi="宋体"/>
          <w:color w:val="auto"/>
          <w:sz w:val="28"/>
          <w:szCs w:val="28"/>
          <w:highlight w:val="none"/>
          <w:u w:val="none"/>
          <w:lang w:val="zh-CN"/>
        </w:rPr>
        <w:t>产能过剩严重，企业效益下滑，资源约束趋紧，</w:t>
      </w:r>
      <w:r>
        <w:rPr>
          <w:rFonts w:hint="eastAsia" w:hAnsi="宋体"/>
          <w:color w:val="auto"/>
          <w:sz w:val="28"/>
          <w:szCs w:val="28"/>
          <w:highlight w:val="none"/>
          <w:u w:val="none"/>
          <w:lang w:val="zh-CN"/>
        </w:rPr>
        <w:t>经济进入新常态的传导效应也会给高昌区发展带来一系列的困难和问题。</w:t>
      </w:r>
    </w:p>
    <w:p w14:paraId="4084A71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从自治区内和高昌区自身条件看：一是“撤地设市、撤市设区”后对高昌区的发展提出了更高要求，如何更快适应地级市中心城区的要求发展，如何引领吐鲁番全市的发展，是高昌区“撤市设区”后面临的重大挑战；二是结构调整任重道远。发展不够是高昌区最大的实际，经济总量、发展质量、人均GDP较低，经济发展的结构矛盾突出，经济整体抗风险能力不强，缺少大型龙头企业支撑，高新技术产业和现代服务业比重较低，转变经济发展方式实现后发赶超任务艰巨；三是高昌区的优势资源与其周边区域资源禀赋趋同，招商引资竞争激烈，矿产资源优势逐渐减弱，加之干旱缺水，生态环境建设和节能减排，对高昌区践行“创新、协调、绿色、开放、共享”发展理念提出了更高的要求；</w:t>
      </w:r>
      <w:r>
        <w:rPr>
          <w:rFonts w:hint="eastAsia" w:hAnsi="宋体"/>
          <w:color w:val="auto"/>
          <w:sz w:val="28"/>
          <w:szCs w:val="28"/>
          <w:highlight w:val="none"/>
          <w:u w:val="none"/>
          <w:lang w:val="en-US" w:eastAsia="zh-CN"/>
        </w:rPr>
        <w:t>四</w:t>
      </w:r>
      <w:r>
        <w:rPr>
          <w:rFonts w:hint="eastAsia" w:hAnsi="宋体"/>
          <w:color w:val="auto"/>
          <w:sz w:val="28"/>
          <w:szCs w:val="28"/>
          <w:highlight w:val="none"/>
          <w:u w:val="none"/>
          <w:lang w:val="zh-CN"/>
        </w:rPr>
        <w:t>是统筹城乡协调发展任务艰巨，城乡二元结构矛盾突出，城镇化水平偏低，未来推进城乡一体化发展的任务十分繁重；</w:t>
      </w:r>
      <w:r>
        <w:rPr>
          <w:rFonts w:hint="eastAsia" w:hAnsi="宋体"/>
          <w:color w:val="auto"/>
          <w:sz w:val="28"/>
          <w:szCs w:val="28"/>
          <w:highlight w:val="none"/>
          <w:u w:val="none"/>
          <w:lang w:val="en-US" w:eastAsia="zh-CN"/>
        </w:rPr>
        <w:t>五</w:t>
      </w:r>
      <w:r>
        <w:rPr>
          <w:rFonts w:hint="eastAsia" w:hAnsi="宋体"/>
          <w:color w:val="auto"/>
          <w:sz w:val="28"/>
          <w:szCs w:val="28"/>
          <w:highlight w:val="none"/>
          <w:u w:val="none"/>
          <w:lang w:val="zh-CN"/>
        </w:rPr>
        <w:t>是社会事业发展滞后，民生保障欠账较多，就业压力不减，教育和职业教育发展水平偏低，人才培养结构不尽合理，保障和改善民生任务艰巨；</w:t>
      </w:r>
      <w:r>
        <w:rPr>
          <w:rFonts w:hint="eastAsia" w:hAnsi="宋体"/>
          <w:color w:val="auto"/>
          <w:sz w:val="28"/>
          <w:szCs w:val="28"/>
          <w:highlight w:val="none"/>
          <w:u w:val="none"/>
          <w:lang w:val="en-US" w:eastAsia="zh-CN"/>
        </w:rPr>
        <w:t>六是严禁“三高”项目进新疆，在“绿水青山就是金山银山、冰天雪地也是金山银山”的新发展理念之下，高昌区在保护环境，打赢污染防治攻坚战中仍面临很大压力</w:t>
      </w:r>
      <w:r>
        <w:rPr>
          <w:rFonts w:hint="eastAsia" w:hAnsi="宋体"/>
          <w:color w:val="auto"/>
          <w:sz w:val="28"/>
          <w:szCs w:val="28"/>
          <w:highlight w:val="none"/>
          <w:u w:val="none"/>
          <w:lang w:val="zh-CN"/>
        </w:rPr>
        <w:t>。</w:t>
      </w:r>
    </w:p>
    <w:p w14:paraId="1C6D8B8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总的来看，“十三五”时期是高昌区紧紧围绕社会稳定和长治久安总目标，落实全面建成小康社会，全面深化改革，全面推进依法治区、全面从严治党的战略布局攻坚阶段，是实现经济大发展、城乡大建设、改革大推进、民生大改善的关键时期。面对新的形势，高昌区必须吹响集结号，抢抓发展机遇，充分利用各种有利因素，加快解决突出矛盾和问题，解放思想、自加压力、锐意进取，努力开创科学发展新局面。</w:t>
      </w:r>
    </w:p>
    <w:p w14:paraId="2F52CF41">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17" w:name="_Toc438499925"/>
      <w:bookmarkStart w:id="18" w:name="_Toc3938"/>
      <w:bookmarkStart w:id="19" w:name="_Toc14604"/>
      <w:bookmarkStart w:id="20" w:name="_Toc2834"/>
    </w:p>
    <w:p w14:paraId="6E91A31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r>
        <w:rPr>
          <w:rFonts w:hint="eastAsia" w:ascii="黑体" w:eastAsia="黑体" w:cs="黑体"/>
          <w:b/>
          <w:bCs w:val="0"/>
          <w:color w:val="auto"/>
          <w:sz w:val="32"/>
          <w:szCs w:val="32"/>
          <w:highlight w:val="none"/>
          <w:u w:val="none"/>
          <w:lang w:val="en-US" w:eastAsia="zh-CN"/>
        </w:rPr>
        <w:t>第二章  指导思想、发展定位和发展目标</w:t>
      </w:r>
      <w:bookmarkEnd w:id="17"/>
      <w:bookmarkEnd w:id="18"/>
      <w:bookmarkEnd w:id="19"/>
      <w:bookmarkEnd w:id="20"/>
    </w:p>
    <w:p w14:paraId="39ED7C20">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1" w:name="_Toc23701"/>
      <w:bookmarkStart w:id="22" w:name="_Toc15571"/>
      <w:bookmarkStart w:id="23" w:name="_Toc438499926"/>
      <w:bookmarkStart w:id="24" w:name="_Toc293"/>
      <w:r>
        <w:rPr>
          <w:rFonts w:hint="eastAsia" w:ascii="黑体" w:hAnsi="黑体" w:eastAsia="黑体" w:cs="黑体"/>
          <w:b w:val="0"/>
          <w:bCs w:val="0"/>
          <w:color w:val="auto"/>
          <w:sz w:val="28"/>
          <w:szCs w:val="28"/>
          <w:highlight w:val="none"/>
          <w:u w:val="none"/>
        </w:rPr>
        <w:t>第一节 指导思想</w:t>
      </w:r>
      <w:bookmarkEnd w:id="21"/>
      <w:bookmarkEnd w:id="22"/>
      <w:bookmarkEnd w:id="23"/>
      <w:bookmarkEnd w:id="24"/>
    </w:p>
    <w:p w14:paraId="045D4FB4">
      <w:pPr>
        <w:keepNext w:val="0"/>
        <w:keepLines w:val="0"/>
        <w:pageBreakBefore w:val="0"/>
        <w:widowControl w:val="0"/>
        <w:kinsoku/>
        <w:wordWrap/>
        <w:overflowPunct/>
        <w:topLinePunct w:val="0"/>
        <w:bidi w:val="0"/>
        <w:spacing w:line="240" w:lineRule="auto"/>
        <w:ind w:firstLine="560" w:firstLineChars="200"/>
        <w:jc w:val="left"/>
        <w:textAlignment w:val="auto"/>
        <w:outlineLvl w:val="9"/>
        <w:rPr>
          <w:rFonts w:hint="eastAsia" w:hAnsi="宋体"/>
          <w:color w:val="auto"/>
          <w:sz w:val="28"/>
          <w:szCs w:val="28"/>
          <w:highlight w:val="none"/>
          <w:u w:val="none"/>
          <w:lang w:val="zh-CN"/>
        </w:rPr>
      </w:pPr>
      <w:bookmarkStart w:id="25" w:name="_Toc4215"/>
      <w:r>
        <w:rPr>
          <w:rFonts w:hint="eastAsia" w:hAnsi="宋体"/>
          <w:color w:val="auto"/>
          <w:sz w:val="28"/>
          <w:szCs w:val="28"/>
          <w:highlight w:val="none"/>
          <w:u w:val="none"/>
          <w:lang w:val="zh-CN"/>
        </w:rPr>
        <w:t>高举中国特色社会主义伟大旗帜，以马克思列宁主义、毛泽东思想、邓小平理论、“三个代表”重要思想</w:t>
      </w:r>
      <w:r>
        <w:rPr>
          <w:rFonts w:hint="eastAsia" w:hAnsi="宋体"/>
          <w:color w:val="auto"/>
          <w:sz w:val="28"/>
          <w:szCs w:val="28"/>
          <w:highlight w:val="none"/>
          <w:u w:val="none"/>
          <w:lang w:val="zh-CN" w:eastAsia="zh-CN"/>
        </w:rPr>
        <w:t>、科学发展观、习近平新时代</w:t>
      </w:r>
      <w:r>
        <w:rPr>
          <w:rFonts w:hint="eastAsia" w:hAnsi="宋体"/>
          <w:color w:val="auto"/>
          <w:sz w:val="28"/>
          <w:szCs w:val="28"/>
          <w:highlight w:val="none"/>
          <w:u w:val="none"/>
          <w:lang w:val="en-US" w:eastAsia="zh-CN"/>
        </w:rPr>
        <w:t>中国特色社会主义思想</w:t>
      </w:r>
      <w:r>
        <w:rPr>
          <w:rFonts w:hint="eastAsia" w:hAnsi="宋体"/>
          <w:color w:val="auto"/>
          <w:sz w:val="28"/>
          <w:szCs w:val="28"/>
          <w:highlight w:val="none"/>
          <w:u w:val="none"/>
          <w:lang w:val="zh-CN"/>
        </w:rPr>
        <w:t>为指导，深入学习贯彻习近平总书记系列重要讲话和第二次中央新疆工作座谈会精神，</w:t>
      </w:r>
      <w:r>
        <w:rPr>
          <w:rFonts w:hint="eastAsia" w:hAnsi="宋体"/>
          <w:color w:val="auto"/>
          <w:sz w:val="28"/>
          <w:szCs w:val="28"/>
          <w:highlight w:val="none"/>
          <w:u w:val="none"/>
          <w:lang w:val="zh-CN" w:eastAsia="zh-CN"/>
        </w:rPr>
        <w:t>坚定不移贯彻落实以习近平同志为核心的党中央治疆方略，</w:t>
      </w:r>
      <w:r>
        <w:rPr>
          <w:rFonts w:hint="eastAsia" w:hAnsi="宋体"/>
          <w:color w:val="auto"/>
          <w:sz w:val="28"/>
          <w:szCs w:val="28"/>
          <w:highlight w:val="none"/>
          <w:u w:val="none"/>
          <w:lang w:val="en-US" w:eastAsia="zh-CN"/>
        </w:rPr>
        <w:t>全面</w:t>
      </w:r>
      <w:r>
        <w:rPr>
          <w:rFonts w:hint="eastAsia" w:hAnsi="宋体"/>
          <w:color w:val="auto"/>
          <w:sz w:val="28"/>
          <w:szCs w:val="28"/>
          <w:highlight w:val="none"/>
          <w:u w:val="none"/>
          <w:lang w:val="zh-CN"/>
        </w:rPr>
        <w:t>贯彻落实党的十九大、十九届二中、三中全会</w:t>
      </w:r>
      <w:r>
        <w:rPr>
          <w:rFonts w:hint="eastAsia" w:hAnsi="宋体"/>
          <w:color w:val="auto"/>
          <w:sz w:val="28"/>
          <w:szCs w:val="28"/>
          <w:highlight w:val="none"/>
          <w:u w:val="none"/>
          <w:lang w:val="en-US" w:eastAsia="zh-CN"/>
        </w:rPr>
        <w:t>精神</w:t>
      </w:r>
      <w:r>
        <w:rPr>
          <w:rFonts w:hint="eastAsia" w:hAnsi="宋体"/>
          <w:color w:val="auto"/>
          <w:sz w:val="28"/>
          <w:szCs w:val="28"/>
          <w:highlight w:val="none"/>
          <w:u w:val="none"/>
          <w:lang w:val="zh-CN"/>
        </w:rPr>
        <w:t>，</w:t>
      </w:r>
      <w:r>
        <w:rPr>
          <w:rFonts w:hint="eastAsia" w:hAnsi="宋体"/>
          <w:color w:val="auto"/>
          <w:sz w:val="28"/>
          <w:szCs w:val="28"/>
          <w:highlight w:val="none"/>
          <w:u w:val="none"/>
          <w:lang w:val="en-US" w:eastAsia="zh-CN"/>
        </w:rPr>
        <w:t>以</w:t>
      </w:r>
      <w:r>
        <w:rPr>
          <w:rFonts w:hint="eastAsia" w:hAnsi="宋体"/>
          <w:color w:val="auto"/>
          <w:sz w:val="28"/>
          <w:szCs w:val="28"/>
          <w:highlight w:val="none"/>
          <w:u w:val="none"/>
          <w:lang w:val="zh-CN"/>
        </w:rPr>
        <w:t>及自治区党委第九次党代会、九届四次、五次</w:t>
      </w:r>
      <w:r>
        <w:rPr>
          <w:rFonts w:hint="eastAsia" w:hAnsi="宋体"/>
          <w:color w:val="auto"/>
          <w:sz w:val="28"/>
          <w:szCs w:val="28"/>
          <w:highlight w:val="none"/>
          <w:u w:val="none"/>
          <w:lang w:val="zh-CN" w:eastAsia="zh-CN"/>
        </w:rPr>
        <w:t>、</w:t>
      </w:r>
      <w:r>
        <w:rPr>
          <w:rFonts w:hint="eastAsia" w:hAnsi="宋体"/>
          <w:color w:val="auto"/>
          <w:sz w:val="28"/>
          <w:szCs w:val="28"/>
          <w:highlight w:val="none"/>
          <w:u w:val="none"/>
          <w:lang w:val="en-US" w:eastAsia="zh-CN"/>
        </w:rPr>
        <w:t>六次</w:t>
      </w:r>
      <w:r>
        <w:rPr>
          <w:rFonts w:hint="eastAsia" w:hAnsi="宋体"/>
          <w:color w:val="auto"/>
          <w:sz w:val="28"/>
          <w:szCs w:val="28"/>
          <w:highlight w:val="none"/>
          <w:u w:val="none"/>
          <w:lang w:val="zh-CN"/>
        </w:rPr>
        <w:t>全体（扩大）会议</w:t>
      </w:r>
      <w:r>
        <w:rPr>
          <w:rFonts w:hint="eastAsia" w:hAnsi="宋体"/>
          <w:color w:val="auto"/>
          <w:sz w:val="28"/>
          <w:szCs w:val="28"/>
          <w:highlight w:val="none"/>
          <w:u w:val="none"/>
          <w:lang w:val="en-US" w:eastAsia="zh-CN"/>
        </w:rPr>
        <w:t>精神，</w:t>
      </w:r>
      <w:r>
        <w:rPr>
          <w:rFonts w:hint="eastAsia" w:hAnsi="宋体"/>
          <w:color w:val="auto"/>
          <w:sz w:val="28"/>
          <w:szCs w:val="28"/>
          <w:highlight w:val="none"/>
          <w:u w:val="none"/>
          <w:lang w:val="zh-CN" w:eastAsia="zh-CN"/>
        </w:rPr>
        <w:t>贯彻落实自治区党委“1+3+3+改革开放”工作部署，</w:t>
      </w:r>
      <w:r>
        <w:rPr>
          <w:rFonts w:hint="eastAsia" w:hAnsi="宋体"/>
          <w:color w:val="auto"/>
          <w:sz w:val="28"/>
          <w:szCs w:val="28"/>
          <w:highlight w:val="none"/>
          <w:u w:val="none"/>
          <w:lang w:val="zh-CN"/>
        </w:rPr>
        <w:t>立足实现高昌区快速崛起这一目标，坚持“四个全面”战略布局和创新、协调、绿色、开放、共享的五大发展理念，积极适应新常态、培育新优势，围绕社会稳定和长治久安总目标，按照市委夯实“一个基础”、打造“三个版本”、建设“五个吐鲁番”和率先全面建成小康社会奋斗目标，以提高发展质量和效益为中心，以全面深化改革为动力，以转变生产方式为主线，以民生改善为根本，紧抓“富民强区”主题，实施“工业主导、农业强基、文旅振兴、城市推进”战略，保稳定、谋发展、促改革，强基础、惠民生、转作风，将高昌区建设成为特色鲜明、设施齐全、环境优美、社会和谐、城乡协调发展的旅游城市、文化城市、森林城市、智慧城市和“丝绸之路经济带核心区战略重镇”。</w:t>
      </w:r>
      <w:bookmarkEnd w:id="25"/>
      <w:r>
        <w:rPr>
          <w:rFonts w:hint="eastAsia" w:hAnsi="宋体"/>
          <w:color w:val="auto"/>
          <w:sz w:val="28"/>
          <w:szCs w:val="28"/>
          <w:highlight w:val="none"/>
          <w:u w:val="none"/>
          <w:lang w:val="zh-CN"/>
        </w:rPr>
        <w:t xml:space="preserve"> </w:t>
      </w:r>
    </w:p>
    <w:p w14:paraId="4EDEAC56">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6" w:name="_Toc9092"/>
      <w:bookmarkStart w:id="27" w:name="_Toc30378"/>
      <w:bookmarkStart w:id="28" w:name="_Toc22859"/>
      <w:bookmarkStart w:id="29" w:name="_Toc438499927"/>
    </w:p>
    <w:p w14:paraId="5C27FF40">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r>
        <w:rPr>
          <w:rFonts w:hint="eastAsia" w:ascii="黑体" w:hAnsi="黑体" w:eastAsia="黑体" w:cs="黑体"/>
          <w:b w:val="0"/>
          <w:bCs w:val="0"/>
          <w:color w:val="auto"/>
          <w:sz w:val="28"/>
          <w:szCs w:val="28"/>
          <w:highlight w:val="none"/>
          <w:u w:val="none"/>
        </w:rPr>
        <w:t>第二节 发展定位</w:t>
      </w:r>
      <w:bookmarkEnd w:id="26"/>
      <w:bookmarkEnd w:id="27"/>
      <w:bookmarkEnd w:id="28"/>
      <w:bookmarkEnd w:id="29"/>
    </w:p>
    <w:p w14:paraId="7FCD4E64">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建设“丝绸之路经济带核心区战略重镇”，总体战略部署是实施“一三五”发展战略。即：夯实“一个基础”（社会稳定和长治久安）；推进“三大工程”（推进工业强基工程，打造新型工业化“创业版”示范区；推进农业增效工程，打造现代特色农业“精品版”示范区；推进服务业提质工程，打造旅游文化产业“升级版”示范区）；实施“五大行动计划”（实施提升发展质量支撑行动计划，推进创新发展；实施城乡一体化发展行动计划，推进协调发展；实施生态立区行动计划，推进绿色发展；实施乌吐区域合作行动计划，推进开放发展；实施保障改善民生行动计划，推进共享发展）；将高昌区建成</w:t>
      </w:r>
      <w:r>
        <w:rPr>
          <w:rFonts w:hint="eastAsia" w:hAnsi="宋体"/>
          <w:color w:val="auto"/>
          <w:sz w:val="28"/>
          <w:szCs w:val="28"/>
          <w:highlight w:val="none"/>
          <w:u w:val="none"/>
          <w:lang w:val="en-US" w:eastAsia="zh-CN"/>
        </w:rPr>
        <w:t>国家全域旅游示范区</w:t>
      </w:r>
      <w:r>
        <w:rPr>
          <w:rFonts w:hint="eastAsia" w:hAnsi="宋体"/>
          <w:color w:val="auto"/>
          <w:sz w:val="28"/>
          <w:szCs w:val="28"/>
          <w:highlight w:val="none"/>
          <w:u w:val="none"/>
          <w:lang w:val="zh-CN"/>
        </w:rPr>
        <w:t>和</w:t>
      </w:r>
      <w:r>
        <w:rPr>
          <w:rFonts w:hint="eastAsia" w:hAnsi="宋体"/>
          <w:color w:val="auto"/>
          <w:sz w:val="28"/>
          <w:szCs w:val="28"/>
          <w:highlight w:val="none"/>
          <w:u w:val="none"/>
          <w:lang w:val="en-US" w:eastAsia="zh-CN"/>
        </w:rPr>
        <w:t>享誉世界的</w:t>
      </w:r>
      <w:r>
        <w:rPr>
          <w:rFonts w:hint="eastAsia" w:hAnsi="宋体"/>
          <w:color w:val="auto"/>
          <w:sz w:val="28"/>
          <w:szCs w:val="28"/>
          <w:highlight w:val="none"/>
          <w:u w:val="none"/>
          <w:lang w:val="zh-CN" w:eastAsia="zh-CN"/>
        </w:rPr>
        <w:t>“国际葡萄·葡萄酒城”</w:t>
      </w:r>
      <w:r>
        <w:rPr>
          <w:rFonts w:hint="eastAsia" w:hAnsi="宋体"/>
          <w:color w:val="auto"/>
          <w:sz w:val="28"/>
          <w:szCs w:val="28"/>
          <w:highlight w:val="none"/>
          <w:u w:val="none"/>
          <w:lang w:val="zh-CN"/>
        </w:rPr>
        <w:t>、先进装备制造业基地、现代物流基地、旅游集散地和</w:t>
      </w:r>
      <w:r>
        <w:rPr>
          <w:rFonts w:hint="eastAsia" w:hAnsi="宋体"/>
          <w:color w:val="auto"/>
          <w:sz w:val="28"/>
          <w:szCs w:val="28"/>
          <w:highlight w:val="none"/>
          <w:u w:val="none"/>
          <w:lang w:val="zh-CN" w:eastAsia="zh-CN"/>
        </w:rPr>
        <w:t>吐乌</w:t>
      </w:r>
      <w:r>
        <w:rPr>
          <w:rFonts w:hint="eastAsia" w:hAnsi="宋体"/>
          <w:color w:val="auto"/>
          <w:sz w:val="28"/>
          <w:szCs w:val="28"/>
          <w:highlight w:val="none"/>
          <w:u w:val="none"/>
          <w:lang w:val="en-US" w:eastAsia="zh-CN"/>
        </w:rPr>
        <w:t>昌</w:t>
      </w:r>
      <w:r>
        <w:rPr>
          <w:rFonts w:hint="eastAsia" w:hAnsi="宋体"/>
          <w:color w:val="auto"/>
          <w:sz w:val="28"/>
          <w:szCs w:val="28"/>
          <w:highlight w:val="none"/>
          <w:u w:val="none"/>
          <w:lang w:val="zh-CN" w:eastAsia="zh-CN"/>
        </w:rPr>
        <w:t>区域经济一体化先导区</w:t>
      </w:r>
      <w:r>
        <w:rPr>
          <w:rFonts w:hint="eastAsia" w:hAnsi="宋体"/>
          <w:color w:val="auto"/>
          <w:sz w:val="28"/>
          <w:szCs w:val="28"/>
          <w:highlight w:val="none"/>
          <w:u w:val="none"/>
          <w:lang w:val="zh-CN"/>
        </w:rPr>
        <w:t>。</w:t>
      </w:r>
    </w:p>
    <w:p w14:paraId="12B99D6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p>
    <w:p w14:paraId="66904053">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30" w:name="_Toc9842"/>
      <w:bookmarkStart w:id="31" w:name="_Toc15391"/>
      <w:bookmarkStart w:id="32" w:name="_Toc21545"/>
      <w:bookmarkStart w:id="33" w:name="_Toc438499928"/>
      <w:r>
        <w:rPr>
          <w:rFonts w:hint="eastAsia" w:ascii="黑体" w:hAnsi="黑体" w:eastAsia="黑体" w:cs="黑体"/>
          <w:b w:val="0"/>
          <w:bCs w:val="0"/>
          <w:color w:val="auto"/>
          <w:sz w:val="28"/>
          <w:szCs w:val="28"/>
          <w:highlight w:val="none"/>
          <w:u w:val="none"/>
        </w:rPr>
        <w:t>第三节 发展目标</w:t>
      </w:r>
      <w:bookmarkEnd w:id="30"/>
      <w:bookmarkEnd w:id="31"/>
      <w:bookmarkEnd w:id="32"/>
      <w:bookmarkEnd w:id="33"/>
    </w:p>
    <w:p w14:paraId="60C9E415">
      <w:pPr>
        <w:keepNext w:val="0"/>
        <w:keepLines w:val="0"/>
        <w:pageBreakBefore w:val="0"/>
        <w:widowControl w:val="0"/>
        <w:kinsoku/>
        <w:wordWrap/>
        <w:overflowPunct/>
        <w:topLinePunct w:val="0"/>
        <w:autoSpaceDE w:val="0"/>
        <w:autoSpaceDN w:val="0"/>
        <w:bidi w:val="0"/>
        <w:adjustRightInd/>
        <w:snapToGrid/>
        <w:spacing w:line="580" w:lineRule="exact"/>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提高发展可持续性，主要经济指标平衡协调，“十三五”末，高昌区经济社会发展取得新突破，转方式、调结构、促改革取得新进展，经济发展质量和效益进一步提升，社会治理体系和治理能力现代化进一步提高，全面推进依法治区取得明显成效，社会大局保持稳定，人民福祉明显改善，率先在全市实现全面建成小康社会的宏伟目标。</w:t>
      </w:r>
    </w:p>
    <w:p w14:paraId="6EC258F5">
      <w:pPr>
        <w:keepNext w:val="0"/>
        <w:keepLines w:val="0"/>
        <w:pageBreakBefore w:val="0"/>
        <w:widowControl w:val="0"/>
        <w:kinsoku/>
        <w:wordWrap/>
        <w:overflowPunct/>
        <w:topLinePunct w:val="0"/>
        <w:autoSpaceDE w:val="0"/>
        <w:autoSpaceDN w:val="0"/>
        <w:bidi w:val="0"/>
        <w:adjustRightInd/>
        <w:snapToGrid/>
        <w:spacing w:line="580" w:lineRule="exact"/>
        <w:ind w:firstLine="562" w:firstLineChars="200"/>
        <w:jc w:val="left"/>
        <w:textAlignment w:val="auto"/>
        <w:rPr>
          <w:rFonts w:hint="eastAsia" w:hAnsi="宋体"/>
          <w:color w:val="auto"/>
          <w:sz w:val="28"/>
          <w:szCs w:val="28"/>
          <w:highlight w:val="none"/>
          <w:u w:val="none"/>
          <w:lang w:val="zh-CN"/>
        </w:rPr>
      </w:pPr>
      <w:r>
        <w:rPr>
          <w:rFonts w:hint="eastAsia" w:hAnsi="宋体"/>
          <w:b/>
          <w:bCs/>
          <w:color w:val="auto"/>
          <w:sz w:val="28"/>
          <w:szCs w:val="28"/>
          <w:highlight w:val="none"/>
          <w:u w:val="none"/>
          <w:lang w:val="zh-CN"/>
        </w:rPr>
        <w:t>——社会大局保持稳定。</w:t>
      </w:r>
      <w:r>
        <w:rPr>
          <w:rFonts w:hint="eastAsia" w:hAnsi="宋体"/>
          <w:color w:val="auto"/>
          <w:sz w:val="28"/>
          <w:szCs w:val="28"/>
          <w:highlight w:val="none"/>
          <w:u w:val="none"/>
          <w:lang w:val="zh-CN"/>
        </w:rPr>
        <w:t>平安建设、法治高昌建设取得明显成效，各族干部群众法治意识、法治观念进一步增强，全民守法的社会氛围基本形成。社会治理能力和水平显著提高，</w:t>
      </w:r>
      <w:r>
        <w:rPr>
          <w:rFonts w:hint="eastAsia" w:hAnsi="宋体"/>
          <w:color w:val="auto"/>
          <w:sz w:val="28"/>
          <w:szCs w:val="28"/>
          <w:highlight w:val="none"/>
          <w:u w:val="none"/>
          <w:lang w:val="zh-CN" w:eastAsia="zh-CN"/>
        </w:rPr>
        <w:t>立体化、信息化社会治安防控体系建设全面推进，城镇网格化管理水平</w:t>
      </w:r>
      <w:r>
        <w:rPr>
          <w:rFonts w:hint="eastAsia" w:hAnsi="宋体"/>
          <w:color w:val="auto"/>
          <w:sz w:val="28"/>
          <w:szCs w:val="28"/>
          <w:highlight w:val="none"/>
          <w:u w:val="none"/>
          <w:lang w:val="en-US" w:eastAsia="zh-CN"/>
        </w:rPr>
        <w:t>持续</w:t>
      </w:r>
      <w:r>
        <w:rPr>
          <w:rFonts w:hint="eastAsia" w:hAnsi="宋体"/>
          <w:color w:val="auto"/>
          <w:sz w:val="28"/>
          <w:szCs w:val="28"/>
          <w:highlight w:val="none"/>
          <w:u w:val="none"/>
          <w:lang w:val="zh-CN" w:eastAsia="zh-CN"/>
        </w:rPr>
        <w:t>提升，基层综合服务管理平台</w:t>
      </w:r>
      <w:r>
        <w:rPr>
          <w:rFonts w:hint="eastAsia" w:hAnsi="宋体"/>
          <w:color w:val="auto"/>
          <w:sz w:val="28"/>
          <w:szCs w:val="28"/>
          <w:highlight w:val="none"/>
          <w:u w:val="none"/>
          <w:lang w:val="en-US" w:eastAsia="zh-CN"/>
        </w:rPr>
        <w:t>不断健全，</w:t>
      </w:r>
      <w:r>
        <w:rPr>
          <w:rFonts w:hint="eastAsia" w:hAnsi="宋体"/>
          <w:color w:val="auto"/>
          <w:sz w:val="28"/>
          <w:szCs w:val="28"/>
          <w:highlight w:val="none"/>
          <w:u w:val="none"/>
          <w:lang w:val="zh-CN"/>
        </w:rPr>
        <w:t>民族团结取得重大进展。</w:t>
      </w:r>
    </w:p>
    <w:p w14:paraId="5D26980D">
      <w:pPr>
        <w:keepNext w:val="0"/>
        <w:keepLines w:val="0"/>
        <w:pageBreakBefore w:val="0"/>
        <w:widowControl w:val="0"/>
        <w:kinsoku/>
        <w:wordWrap/>
        <w:overflowPunct/>
        <w:topLinePunct w:val="0"/>
        <w:autoSpaceDE w:val="0"/>
        <w:autoSpaceDN w:val="0"/>
        <w:bidi w:val="0"/>
        <w:adjustRightInd/>
        <w:snapToGrid/>
        <w:spacing w:line="580" w:lineRule="exact"/>
        <w:ind w:firstLine="562" w:firstLineChars="200"/>
        <w:jc w:val="left"/>
        <w:textAlignment w:val="auto"/>
        <w:rPr>
          <w:rFonts w:hint="eastAsia" w:hAnsi="宋体"/>
          <w:color w:val="auto"/>
          <w:sz w:val="28"/>
          <w:szCs w:val="28"/>
          <w:highlight w:val="none"/>
          <w:u w:val="none"/>
          <w:lang w:val="zh-CN" w:eastAsia="zh-CN"/>
        </w:rPr>
      </w:pPr>
      <w:r>
        <w:rPr>
          <w:rFonts w:hint="eastAsia" w:hAnsi="宋体"/>
          <w:b/>
          <w:bCs/>
          <w:color w:val="auto"/>
          <w:sz w:val="28"/>
          <w:szCs w:val="28"/>
          <w:highlight w:val="none"/>
          <w:u w:val="none"/>
          <w:lang w:val="zh-CN"/>
        </w:rPr>
        <w:t>——经济综合实力明显提升。</w:t>
      </w:r>
      <w:r>
        <w:rPr>
          <w:rFonts w:hint="eastAsia" w:hAnsi="宋体"/>
          <w:color w:val="auto"/>
          <w:sz w:val="28"/>
          <w:szCs w:val="28"/>
          <w:highlight w:val="none"/>
          <w:u w:val="none"/>
          <w:lang w:val="zh-CN" w:eastAsia="zh-CN"/>
        </w:rPr>
        <w:t>“十三五”末，全区生产总值达到</w:t>
      </w:r>
      <w:r>
        <w:rPr>
          <w:rFonts w:hint="eastAsia" w:hAnsi="宋体"/>
          <w:color w:val="auto"/>
          <w:sz w:val="28"/>
          <w:szCs w:val="28"/>
          <w:highlight w:val="none"/>
          <w:u w:val="none"/>
          <w:lang w:val="en-US" w:eastAsia="zh-CN"/>
        </w:rPr>
        <w:t>107</w:t>
      </w:r>
      <w:r>
        <w:rPr>
          <w:rFonts w:hint="eastAsia" w:hAnsi="宋体"/>
          <w:color w:val="auto"/>
          <w:sz w:val="28"/>
          <w:szCs w:val="28"/>
          <w:highlight w:val="none"/>
          <w:u w:val="none"/>
          <w:lang w:val="zh-CN" w:eastAsia="zh-CN"/>
        </w:rPr>
        <w:t>亿元，年均增长</w:t>
      </w:r>
      <w:r>
        <w:rPr>
          <w:rFonts w:hint="eastAsia" w:hAnsi="宋体"/>
          <w:color w:val="auto"/>
          <w:sz w:val="28"/>
          <w:szCs w:val="28"/>
          <w:highlight w:val="none"/>
          <w:u w:val="none"/>
          <w:lang w:val="en-US" w:eastAsia="zh-CN"/>
        </w:rPr>
        <w:t>7</w:t>
      </w:r>
      <w:r>
        <w:rPr>
          <w:rFonts w:hint="eastAsia" w:hAnsi="宋体"/>
          <w:color w:val="auto"/>
          <w:sz w:val="28"/>
          <w:szCs w:val="28"/>
          <w:highlight w:val="none"/>
          <w:u w:val="none"/>
          <w:lang w:val="zh-CN" w:eastAsia="zh-CN"/>
        </w:rPr>
        <w:t>%左右；公共财政预算收入达到</w:t>
      </w:r>
      <w:r>
        <w:rPr>
          <w:rFonts w:hint="eastAsia" w:hAnsi="宋体"/>
          <w:color w:val="auto"/>
          <w:sz w:val="28"/>
          <w:szCs w:val="28"/>
          <w:highlight w:val="none"/>
          <w:u w:val="none"/>
          <w:lang w:val="en-US" w:eastAsia="zh-CN"/>
        </w:rPr>
        <w:t>10.2</w:t>
      </w:r>
      <w:r>
        <w:rPr>
          <w:rFonts w:hint="eastAsia" w:hAnsi="宋体"/>
          <w:color w:val="auto"/>
          <w:sz w:val="28"/>
          <w:szCs w:val="28"/>
          <w:highlight w:val="none"/>
          <w:u w:val="none"/>
          <w:lang w:val="zh-CN" w:eastAsia="zh-CN"/>
        </w:rPr>
        <w:t>亿元，年均增长</w:t>
      </w:r>
      <w:r>
        <w:rPr>
          <w:rFonts w:hint="eastAsia" w:hAnsi="宋体"/>
          <w:color w:val="auto"/>
          <w:sz w:val="28"/>
          <w:szCs w:val="28"/>
          <w:highlight w:val="none"/>
          <w:u w:val="none"/>
          <w:lang w:val="en-US" w:eastAsia="zh-CN"/>
        </w:rPr>
        <w:t>7</w:t>
      </w:r>
      <w:r>
        <w:rPr>
          <w:rFonts w:hint="eastAsia" w:hAnsi="宋体"/>
          <w:color w:val="auto"/>
          <w:sz w:val="28"/>
          <w:szCs w:val="28"/>
          <w:highlight w:val="none"/>
          <w:u w:val="none"/>
          <w:lang w:val="zh-CN" w:eastAsia="zh-CN"/>
        </w:rPr>
        <w:t>%；全社会固定资产投资年均增长</w:t>
      </w:r>
      <w:r>
        <w:rPr>
          <w:rFonts w:hint="eastAsia" w:hAnsi="宋体"/>
          <w:color w:val="auto"/>
          <w:sz w:val="28"/>
          <w:szCs w:val="28"/>
          <w:highlight w:val="none"/>
          <w:u w:val="none"/>
          <w:lang w:val="en-US" w:eastAsia="zh-CN"/>
        </w:rPr>
        <w:t>1.6</w:t>
      </w:r>
      <w:r>
        <w:rPr>
          <w:rFonts w:hint="eastAsia" w:hAnsi="宋体"/>
          <w:color w:val="auto"/>
          <w:sz w:val="28"/>
          <w:szCs w:val="28"/>
          <w:highlight w:val="none"/>
          <w:u w:val="none"/>
          <w:lang w:val="zh-CN" w:eastAsia="zh-CN"/>
        </w:rPr>
        <w:t>%以上；城镇居民人均可支配收入达到</w:t>
      </w:r>
      <w:r>
        <w:rPr>
          <w:rFonts w:hint="eastAsia" w:hAnsi="宋体"/>
          <w:color w:val="auto"/>
          <w:sz w:val="28"/>
          <w:szCs w:val="28"/>
          <w:highlight w:val="none"/>
          <w:u w:val="none"/>
          <w:lang w:val="en-US" w:eastAsia="zh-CN"/>
        </w:rPr>
        <w:t>37275</w:t>
      </w:r>
      <w:r>
        <w:rPr>
          <w:rFonts w:hint="eastAsia" w:hAnsi="宋体"/>
          <w:color w:val="auto"/>
          <w:sz w:val="28"/>
          <w:szCs w:val="28"/>
          <w:highlight w:val="none"/>
          <w:u w:val="none"/>
          <w:lang w:val="zh-CN" w:eastAsia="zh-CN"/>
        </w:rPr>
        <w:t>元，年均增长</w:t>
      </w:r>
      <w:r>
        <w:rPr>
          <w:rFonts w:hint="eastAsia" w:hAnsi="宋体"/>
          <w:color w:val="auto"/>
          <w:sz w:val="28"/>
          <w:szCs w:val="28"/>
          <w:highlight w:val="none"/>
          <w:u w:val="none"/>
          <w:lang w:val="en-US" w:eastAsia="zh-CN"/>
        </w:rPr>
        <w:t>8.3</w:t>
      </w:r>
      <w:r>
        <w:rPr>
          <w:rFonts w:hint="eastAsia" w:hAnsi="宋体"/>
          <w:color w:val="auto"/>
          <w:sz w:val="28"/>
          <w:szCs w:val="28"/>
          <w:highlight w:val="none"/>
          <w:u w:val="none"/>
          <w:lang w:val="zh-CN" w:eastAsia="zh-CN"/>
        </w:rPr>
        <w:t>%；农牧民人均纯收入达到</w:t>
      </w:r>
      <w:r>
        <w:rPr>
          <w:rFonts w:hint="eastAsia" w:hAnsi="宋体"/>
          <w:color w:val="auto"/>
          <w:sz w:val="28"/>
          <w:szCs w:val="28"/>
          <w:highlight w:val="none"/>
          <w:u w:val="none"/>
          <w:lang w:val="en-US" w:eastAsia="zh-CN"/>
        </w:rPr>
        <w:t>16300</w:t>
      </w:r>
      <w:r>
        <w:rPr>
          <w:rFonts w:hint="eastAsia" w:hAnsi="宋体"/>
          <w:color w:val="auto"/>
          <w:sz w:val="28"/>
          <w:szCs w:val="28"/>
          <w:highlight w:val="none"/>
          <w:u w:val="none"/>
          <w:lang w:val="zh-CN" w:eastAsia="zh-CN"/>
        </w:rPr>
        <w:t>元，年均增长</w:t>
      </w:r>
      <w:r>
        <w:rPr>
          <w:rFonts w:hint="eastAsia" w:hAnsi="宋体"/>
          <w:color w:val="auto"/>
          <w:sz w:val="28"/>
          <w:szCs w:val="28"/>
          <w:highlight w:val="none"/>
          <w:u w:val="none"/>
          <w:lang w:val="en-US" w:eastAsia="zh-CN"/>
        </w:rPr>
        <w:t>9.8</w:t>
      </w:r>
      <w:r>
        <w:rPr>
          <w:rFonts w:hint="eastAsia" w:hAnsi="宋体"/>
          <w:color w:val="auto"/>
          <w:sz w:val="28"/>
          <w:szCs w:val="28"/>
          <w:highlight w:val="none"/>
          <w:u w:val="none"/>
          <w:lang w:val="zh-CN" w:eastAsia="zh-CN"/>
        </w:rPr>
        <w:t>%；居民消费价格总水平涨幅控制在3.5%以内；社会消费品零售总额年均增长</w:t>
      </w:r>
      <w:r>
        <w:rPr>
          <w:rFonts w:hint="eastAsia" w:hAnsi="宋体"/>
          <w:color w:val="auto"/>
          <w:sz w:val="28"/>
          <w:szCs w:val="28"/>
          <w:highlight w:val="none"/>
          <w:u w:val="none"/>
          <w:lang w:val="en-US" w:eastAsia="zh-CN"/>
        </w:rPr>
        <w:t>6%</w:t>
      </w:r>
      <w:r>
        <w:rPr>
          <w:rFonts w:hint="eastAsia" w:hAnsi="宋体"/>
          <w:color w:val="auto"/>
          <w:sz w:val="28"/>
          <w:szCs w:val="28"/>
          <w:highlight w:val="none"/>
          <w:u w:val="none"/>
          <w:lang w:val="zh-CN" w:eastAsia="zh-CN"/>
        </w:rPr>
        <w:t>。</w:t>
      </w:r>
    </w:p>
    <w:p w14:paraId="77943925">
      <w:pPr>
        <w:keepNext w:val="0"/>
        <w:keepLines w:val="0"/>
        <w:pageBreakBefore w:val="0"/>
        <w:widowControl w:val="0"/>
        <w:kinsoku/>
        <w:wordWrap/>
        <w:overflowPunct/>
        <w:topLinePunct w:val="0"/>
        <w:autoSpaceDE w:val="0"/>
        <w:autoSpaceDN w:val="0"/>
        <w:bidi w:val="0"/>
        <w:adjustRightInd/>
        <w:snapToGrid/>
        <w:spacing w:line="580" w:lineRule="exact"/>
        <w:ind w:firstLine="562" w:firstLineChars="200"/>
        <w:jc w:val="left"/>
        <w:textAlignment w:val="auto"/>
        <w:rPr>
          <w:rFonts w:hint="eastAsia" w:hAnsi="宋体"/>
          <w:color w:val="auto"/>
          <w:sz w:val="28"/>
          <w:szCs w:val="28"/>
          <w:highlight w:val="none"/>
          <w:u w:val="none"/>
          <w:lang w:val="zh-CN"/>
        </w:rPr>
      </w:pPr>
      <w:r>
        <w:rPr>
          <w:rFonts w:hint="eastAsia" w:hAnsi="宋体"/>
          <w:b/>
          <w:bCs/>
          <w:color w:val="auto"/>
          <w:sz w:val="28"/>
          <w:szCs w:val="28"/>
          <w:highlight w:val="none"/>
          <w:u w:val="none"/>
          <w:lang w:val="zh-CN"/>
        </w:rPr>
        <w:t>——加快经济结构调整。</w:t>
      </w:r>
      <w:r>
        <w:rPr>
          <w:rFonts w:hint="eastAsia" w:hAnsi="宋体"/>
          <w:color w:val="auto"/>
          <w:sz w:val="28"/>
          <w:szCs w:val="28"/>
          <w:highlight w:val="none"/>
          <w:u w:val="none"/>
          <w:lang w:val="zh-CN"/>
        </w:rPr>
        <w:t>以葡萄、西甜瓜、设施农业、畜牧业为主的现代特色农业提质增效，农业基础不断强化；新能源、新型建材、食品酿造、纺织服装、装备制造等新兴产业崛起，工业体系基本形成，工业主导地位更加突出；旅游文化、现代物流和生产生活性服务业蓬勃发展。三次产业结构调整为15</w:t>
      </w:r>
      <w:r>
        <w:rPr>
          <w:rFonts w:hint="eastAsia" w:hAnsi="宋体"/>
          <w:color w:val="auto"/>
          <w:sz w:val="28"/>
          <w:szCs w:val="28"/>
          <w:highlight w:val="none"/>
          <w:u w:val="none"/>
          <w:lang w:val="en-US" w:eastAsia="zh-CN"/>
        </w:rPr>
        <w:t>:</w:t>
      </w:r>
      <w:r>
        <w:rPr>
          <w:rFonts w:hint="eastAsia" w:hAnsi="宋体"/>
          <w:color w:val="auto"/>
          <w:sz w:val="28"/>
          <w:szCs w:val="28"/>
          <w:highlight w:val="none"/>
          <w:u w:val="none"/>
          <w:lang w:val="zh-CN"/>
        </w:rPr>
        <w:t>50</w:t>
      </w:r>
      <w:r>
        <w:rPr>
          <w:rFonts w:hint="eastAsia" w:hAnsi="宋体"/>
          <w:color w:val="auto"/>
          <w:sz w:val="28"/>
          <w:szCs w:val="28"/>
          <w:highlight w:val="none"/>
          <w:u w:val="none"/>
          <w:lang w:val="en-US" w:eastAsia="zh-CN"/>
        </w:rPr>
        <w:t>:</w:t>
      </w:r>
      <w:r>
        <w:rPr>
          <w:rFonts w:hint="eastAsia" w:hAnsi="宋体"/>
          <w:color w:val="auto"/>
          <w:sz w:val="28"/>
          <w:szCs w:val="28"/>
          <w:highlight w:val="none"/>
          <w:u w:val="none"/>
          <w:lang w:val="zh-CN"/>
        </w:rPr>
        <w:t>35。</w:t>
      </w:r>
    </w:p>
    <w:p w14:paraId="0B4BBF36">
      <w:pPr>
        <w:keepNext w:val="0"/>
        <w:keepLines w:val="0"/>
        <w:pageBreakBefore w:val="0"/>
        <w:widowControl w:val="0"/>
        <w:kinsoku/>
        <w:wordWrap/>
        <w:overflowPunct/>
        <w:topLinePunct w:val="0"/>
        <w:autoSpaceDE w:val="0"/>
        <w:autoSpaceDN w:val="0"/>
        <w:bidi w:val="0"/>
        <w:adjustRightInd/>
        <w:snapToGrid/>
        <w:spacing w:line="580" w:lineRule="exact"/>
        <w:ind w:firstLine="562" w:firstLineChars="200"/>
        <w:jc w:val="left"/>
        <w:textAlignment w:val="auto"/>
        <w:rPr>
          <w:rFonts w:hint="eastAsia" w:hAnsi="宋体"/>
          <w:color w:val="auto"/>
          <w:sz w:val="28"/>
          <w:szCs w:val="28"/>
          <w:highlight w:val="none"/>
          <w:u w:val="none"/>
          <w:lang w:val="zh-CN"/>
        </w:rPr>
      </w:pPr>
      <w:r>
        <w:rPr>
          <w:rFonts w:hint="eastAsia" w:hAnsi="宋体"/>
          <w:b/>
          <w:bCs/>
          <w:color w:val="auto"/>
          <w:sz w:val="28"/>
          <w:szCs w:val="28"/>
          <w:highlight w:val="none"/>
          <w:u w:val="none"/>
          <w:lang w:val="zh-CN"/>
        </w:rPr>
        <w:t>——民生和基本公共服务保障显著改善。</w:t>
      </w:r>
      <w:r>
        <w:rPr>
          <w:rFonts w:hint="eastAsia" w:hAnsi="宋体"/>
          <w:color w:val="auto"/>
          <w:sz w:val="28"/>
          <w:szCs w:val="28"/>
          <w:highlight w:val="none"/>
          <w:u w:val="none"/>
          <w:lang w:val="zh-CN"/>
        </w:rPr>
        <w:t>城镇登记失业率控制在3%以内，城镇调查失业率控制在6%以内；户籍人口城镇化率达到48%左右；人口自然增长率控制在13‰以内。就业、教育、文化、体育、社保、医疗、住房等公共服务体系更加健全。农村贫困人口全部实现脱贫。</w:t>
      </w:r>
    </w:p>
    <w:p w14:paraId="42ED0A4B">
      <w:pPr>
        <w:keepNext w:val="0"/>
        <w:keepLines w:val="0"/>
        <w:pageBreakBefore w:val="0"/>
        <w:widowControl w:val="0"/>
        <w:kinsoku/>
        <w:wordWrap/>
        <w:overflowPunct/>
        <w:topLinePunct w:val="0"/>
        <w:autoSpaceDE w:val="0"/>
        <w:autoSpaceDN w:val="0"/>
        <w:bidi w:val="0"/>
        <w:adjustRightInd/>
        <w:snapToGrid/>
        <w:spacing w:line="580" w:lineRule="exact"/>
        <w:ind w:firstLine="562" w:firstLineChars="200"/>
        <w:jc w:val="left"/>
        <w:textAlignment w:val="auto"/>
        <w:rPr>
          <w:rFonts w:hint="eastAsia" w:hAnsi="宋体"/>
          <w:color w:val="auto"/>
          <w:sz w:val="28"/>
          <w:szCs w:val="28"/>
          <w:highlight w:val="none"/>
          <w:u w:val="none"/>
          <w:lang w:val="zh-CN"/>
        </w:rPr>
      </w:pPr>
      <w:r>
        <w:rPr>
          <w:rFonts w:hint="eastAsia" w:hAnsi="宋体"/>
          <w:b/>
          <w:bCs/>
          <w:color w:val="auto"/>
          <w:sz w:val="28"/>
          <w:szCs w:val="28"/>
          <w:highlight w:val="none"/>
          <w:u w:val="none"/>
          <w:lang w:val="zh-CN"/>
        </w:rPr>
        <w:t>——文明美丽高昌建设取得重大进展。</w:t>
      </w:r>
      <w:r>
        <w:rPr>
          <w:rFonts w:hint="eastAsia" w:hAnsi="宋体"/>
          <w:color w:val="auto"/>
          <w:sz w:val="28"/>
          <w:szCs w:val="28"/>
          <w:highlight w:val="none"/>
          <w:u w:val="none"/>
          <w:lang w:val="zh-CN"/>
        </w:rPr>
        <w:t>公民文明素质和社会文明秩序明显提高，文化整体实力、竞争力和影响力显著增强。彻底整治城乡“脏乱差”，美丽、洁净、健康高昌的空间格局、产业结构和生产生活方式基本形成。</w:t>
      </w:r>
    </w:p>
    <w:p w14:paraId="240B6244">
      <w:pPr>
        <w:keepNext w:val="0"/>
        <w:keepLines w:val="0"/>
        <w:pageBreakBefore w:val="0"/>
        <w:widowControl w:val="0"/>
        <w:kinsoku/>
        <w:wordWrap/>
        <w:overflowPunct/>
        <w:topLinePunct w:val="0"/>
        <w:bidi w:val="0"/>
        <w:adjustRightInd/>
        <w:snapToGrid/>
        <w:spacing w:line="580" w:lineRule="exact"/>
        <w:ind w:firstLine="562" w:firstLineChars="200"/>
        <w:jc w:val="left"/>
        <w:textAlignment w:val="auto"/>
        <w:rPr>
          <w:rFonts w:hint="eastAsia" w:hAnsi="宋体"/>
          <w:color w:val="auto"/>
          <w:sz w:val="28"/>
          <w:szCs w:val="28"/>
          <w:highlight w:val="none"/>
          <w:u w:val="none"/>
          <w:lang w:val="zh-CN"/>
        </w:rPr>
      </w:pPr>
      <w:r>
        <w:rPr>
          <w:rFonts w:hint="eastAsia" w:hAnsi="宋体"/>
          <w:b/>
          <w:bCs/>
          <w:color w:val="auto"/>
          <w:sz w:val="28"/>
          <w:szCs w:val="28"/>
          <w:highlight w:val="none"/>
          <w:u w:val="none"/>
          <w:lang w:val="zh-CN"/>
        </w:rPr>
        <w:t>——改革开放不断深化。</w:t>
      </w:r>
      <w:r>
        <w:rPr>
          <w:rFonts w:hint="eastAsia" w:hAnsi="宋体"/>
          <w:color w:val="auto"/>
          <w:sz w:val="28"/>
          <w:szCs w:val="28"/>
          <w:highlight w:val="none"/>
          <w:u w:val="none"/>
          <w:lang w:val="zh-CN"/>
        </w:rPr>
        <w:t>把改革贯穿于高昌区稳定和经济社会发展各领域、各环节，在重要领域和关键环节改革上取得突破性成果。丝绸之路核心区战略重镇建设取得新进展，乌吐区域经济一体化先导区建设实现新突破。</w:t>
      </w:r>
    </w:p>
    <w:p w14:paraId="2A560A6C">
      <w:pPr>
        <w:keepNext w:val="0"/>
        <w:keepLines w:val="0"/>
        <w:pageBreakBefore w:val="0"/>
        <w:widowControl w:val="0"/>
        <w:kinsoku/>
        <w:wordWrap/>
        <w:overflowPunct/>
        <w:topLinePunct w:val="0"/>
        <w:bidi w:val="0"/>
        <w:adjustRightInd/>
        <w:snapToGrid/>
        <w:spacing w:line="240" w:lineRule="auto"/>
        <w:ind w:firstLine="562" w:firstLineChars="200"/>
        <w:jc w:val="left"/>
        <w:textAlignment w:val="auto"/>
        <w:rPr>
          <w:rFonts w:hint="eastAsia" w:hAnsi="宋体"/>
          <w:b/>
          <w:color w:val="auto"/>
          <w:sz w:val="28"/>
          <w:szCs w:val="28"/>
          <w:highlight w:val="none"/>
          <w:u w:val="none"/>
          <w:lang w:val="zh-CN"/>
        </w:rPr>
      </w:pPr>
      <w:r>
        <w:rPr>
          <w:rFonts w:hint="eastAsia" w:hAnsi="宋体"/>
          <w:b/>
          <w:color w:val="auto"/>
          <w:sz w:val="28"/>
          <w:szCs w:val="28"/>
          <w:highlight w:val="none"/>
          <w:u w:val="none"/>
          <w:lang w:val="zh-CN"/>
        </w:rPr>
        <w:t>表1 “十三五”时期高昌区经济社会发展主要规划指标</w:t>
      </w:r>
    </w:p>
    <w:tbl>
      <w:tblPr>
        <w:tblStyle w:val="10"/>
        <w:tblW w:w="10077" w:type="dxa"/>
        <w:jc w:val="center"/>
        <w:tblLayout w:type="fixed"/>
        <w:tblCellMar>
          <w:top w:w="0" w:type="dxa"/>
          <w:left w:w="108" w:type="dxa"/>
          <w:bottom w:w="0" w:type="dxa"/>
          <w:right w:w="108" w:type="dxa"/>
        </w:tblCellMar>
      </w:tblPr>
      <w:tblGrid>
        <w:gridCol w:w="836"/>
        <w:gridCol w:w="4537"/>
        <w:gridCol w:w="1169"/>
        <w:gridCol w:w="1282"/>
        <w:gridCol w:w="1316"/>
        <w:gridCol w:w="937"/>
      </w:tblGrid>
      <w:tr w14:paraId="0A9E837A">
        <w:tblPrEx>
          <w:tblCellMar>
            <w:top w:w="0" w:type="dxa"/>
            <w:left w:w="108" w:type="dxa"/>
            <w:bottom w:w="0" w:type="dxa"/>
            <w:right w:w="108" w:type="dxa"/>
          </w:tblCellMar>
        </w:tblPrEx>
        <w:trPr>
          <w:trHeight w:val="562"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49E1B72">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
                <w:bCs w:val="0"/>
                <w:color w:val="auto"/>
                <w:sz w:val="21"/>
                <w:szCs w:val="21"/>
                <w:highlight w:val="none"/>
                <w:u w:val="none"/>
              </w:rPr>
            </w:pPr>
            <w:r>
              <w:rPr>
                <w:rFonts w:hint="eastAsia" w:hAnsi="宋体"/>
                <w:b/>
                <w:bCs w:val="0"/>
                <w:color w:val="auto"/>
                <w:sz w:val="21"/>
                <w:szCs w:val="21"/>
                <w:highlight w:val="none"/>
                <w:u w:val="none"/>
              </w:rPr>
              <w:t>类别</w:t>
            </w:r>
          </w:p>
        </w:tc>
        <w:tc>
          <w:tcPr>
            <w:tcW w:w="4537" w:type="dxa"/>
            <w:tcBorders>
              <w:top w:val="single" w:color="auto" w:sz="4" w:space="0"/>
              <w:left w:val="nil"/>
              <w:bottom w:val="single" w:color="auto" w:sz="4" w:space="0"/>
              <w:right w:val="single" w:color="auto" w:sz="4" w:space="0"/>
            </w:tcBorders>
            <w:vAlign w:val="center"/>
          </w:tcPr>
          <w:p w14:paraId="7C8E2568">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
                <w:bCs w:val="0"/>
                <w:color w:val="auto"/>
                <w:sz w:val="21"/>
                <w:szCs w:val="21"/>
                <w:highlight w:val="none"/>
                <w:u w:val="none"/>
              </w:rPr>
            </w:pPr>
            <w:r>
              <w:rPr>
                <w:rFonts w:hint="eastAsia" w:hAnsi="宋体"/>
                <w:b/>
                <w:bCs w:val="0"/>
                <w:color w:val="auto"/>
                <w:sz w:val="21"/>
                <w:szCs w:val="21"/>
                <w:highlight w:val="none"/>
                <w:u w:val="none"/>
              </w:rPr>
              <w:t>指标名称</w:t>
            </w:r>
          </w:p>
        </w:tc>
        <w:tc>
          <w:tcPr>
            <w:tcW w:w="1169" w:type="dxa"/>
            <w:tcBorders>
              <w:top w:val="single" w:color="auto" w:sz="4" w:space="0"/>
              <w:left w:val="nil"/>
              <w:bottom w:val="single" w:color="auto" w:sz="4" w:space="0"/>
              <w:right w:val="single" w:color="auto" w:sz="4" w:space="0"/>
            </w:tcBorders>
            <w:vAlign w:val="center"/>
          </w:tcPr>
          <w:p w14:paraId="49E17190">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
                <w:bCs w:val="0"/>
                <w:color w:val="auto"/>
                <w:sz w:val="21"/>
                <w:szCs w:val="21"/>
                <w:highlight w:val="none"/>
                <w:u w:val="none"/>
              </w:rPr>
            </w:pPr>
            <w:r>
              <w:rPr>
                <w:rFonts w:hAnsi="宋体"/>
                <w:b/>
                <w:bCs w:val="0"/>
                <w:color w:val="auto"/>
                <w:sz w:val="21"/>
                <w:szCs w:val="21"/>
                <w:highlight w:val="none"/>
                <w:u w:val="none"/>
              </w:rPr>
              <w:t>2015</w:t>
            </w:r>
            <w:r>
              <w:rPr>
                <w:rFonts w:hint="eastAsia" w:hAnsi="宋体"/>
                <w:b/>
                <w:bCs w:val="0"/>
                <w:color w:val="auto"/>
                <w:sz w:val="21"/>
                <w:szCs w:val="21"/>
                <w:highlight w:val="none"/>
                <w:u w:val="none"/>
              </w:rPr>
              <w:t>年</w:t>
            </w:r>
          </w:p>
        </w:tc>
        <w:tc>
          <w:tcPr>
            <w:tcW w:w="1282" w:type="dxa"/>
            <w:tcBorders>
              <w:top w:val="single" w:color="auto" w:sz="4" w:space="0"/>
              <w:left w:val="nil"/>
              <w:bottom w:val="single" w:color="auto" w:sz="4" w:space="0"/>
              <w:right w:val="single" w:color="auto" w:sz="4" w:space="0"/>
            </w:tcBorders>
            <w:vAlign w:val="center"/>
          </w:tcPr>
          <w:p w14:paraId="42D24B1B">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
                <w:bCs w:val="0"/>
                <w:color w:val="auto"/>
                <w:sz w:val="21"/>
                <w:szCs w:val="21"/>
                <w:highlight w:val="none"/>
                <w:u w:val="none"/>
              </w:rPr>
            </w:pPr>
            <w:r>
              <w:rPr>
                <w:rFonts w:hAnsi="宋体"/>
                <w:b/>
                <w:bCs w:val="0"/>
                <w:color w:val="auto"/>
                <w:sz w:val="21"/>
                <w:szCs w:val="21"/>
                <w:highlight w:val="none"/>
                <w:u w:val="none"/>
              </w:rPr>
              <w:t>2020</w:t>
            </w:r>
            <w:r>
              <w:rPr>
                <w:rFonts w:hint="eastAsia" w:hAnsi="宋体"/>
                <w:b/>
                <w:bCs w:val="0"/>
                <w:color w:val="auto"/>
                <w:sz w:val="21"/>
                <w:szCs w:val="21"/>
                <w:highlight w:val="none"/>
                <w:u w:val="none"/>
              </w:rPr>
              <w:t>年</w:t>
            </w:r>
          </w:p>
        </w:tc>
        <w:tc>
          <w:tcPr>
            <w:tcW w:w="1316" w:type="dxa"/>
            <w:tcBorders>
              <w:top w:val="single" w:color="auto" w:sz="4" w:space="0"/>
              <w:left w:val="nil"/>
              <w:bottom w:val="single" w:color="auto" w:sz="4" w:space="0"/>
              <w:right w:val="single" w:color="auto" w:sz="4" w:space="0"/>
            </w:tcBorders>
            <w:vAlign w:val="center"/>
          </w:tcPr>
          <w:p w14:paraId="1D0FE6F8">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
                <w:bCs w:val="0"/>
                <w:color w:val="auto"/>
                <w:spacing w:val="-20"/>
                <w:sz w:val="21"/>
                <w:szCs w:val="21"/>
                <w:highlight w:val="none"/>
                <w:u w:val="none"/>
              </w:rPr>
            </w:pPr>
            <w:r>
              <w:rPr>
                <w:rFonts w:hint="eastAsia" w:hAnsi="宋体"/>
                <w:b/>
                <w:bCs w:val="0"/>
                <w:color w:val="auto"/>
                <w:spacing w:val="-20"/>
                <w:sz w:val="21"/>
                <w:szCs w:val="21"/>
                <w:highlight w:val="none"/>
                <w:u w:val="none"/>
              </w:rPr>
              <w:t>年均增长</w:t>
            </w:r>
            <w:r>
              <w:rPr>
                <w:rFonts w:hint="eastAsia" w:hAnsi="宋体"/>
                <w:b/>
                <w:bCs w:val="0"/>
                <w:color w:val="auto"/>
                <w:spacing w:val="-20"/>
                <w:sz w:val="21"/>
                <w:szCs w:val="21"/>
                <w:highlight w:val="none"/>
                <w:u w:val="none"/>
                <w:lang w:eastAsia="zh-CN"/>
              </w:rPr>
              <w:t>（</w:t>
            </w:r>
            <w:r>
              <w:rPr>
                <w:rFonts w:hAnsi="宋体"/>
                <w:b/>
                <w:bCs w:val="0"/>
                <w:color w:val="auto"/>
                <w:spacing w:val="-20"/>
                <w:sz w:val="21"/>
                <w:szCs w:val="21"/>
                <w:highlight w:val="none"/>
                <w:u w:val="none"/>
              </w:rPr>
              <w:t>%)</w:t>
            </w:r>
          </w:p>
        </w:tc>
        <w:tc>
          <w:tcPr>
            <w:tcW w:w="937" w:type="dxa"/>
            <w:tcBorders>
              <w:top w:val="single" w:color="auto" w:sz="4" w:space="0"/>
              <w:left w:val="nil"/>
              <w:bottom w:val="single" w:color="auto" w:sz="4" w:space="0"/>
              <w:right w:val="single" w:color="auto" w:sz="4" w:space="0"/>
            </w:tcBorders>
            <w:vAlign w:val="center"/>
          </w:tcPr>
          <w:p w14:paraId="325110BF">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
                <w:bCs w:val="0"/>
                <w:color w:val="auto"/>
                <w:sz w:val="21"/>
                <w:szCs w:val="21"/>
                <w:highlight w:val="none"/>
                <w:u w:val="none"/>
              </w:rPr>
            </w:pPr>
            <w:r>
              <w:rPr>
                <w:rFonts w:hint="eastAsia" w:hAnsi="宋体"/>
                <w:b/>
                <w:bCs w:val="0"/>
                <w:color w:val="auto"/>
                <w:sz w:val="21"/>
                <w:szCs w:val="21"/>
                <w:highlight w:val="none"/>
                <w:u w:val="none"/>
              </w:rPr>
              <w:t>属性</w:t>
            </w:r>
          </w:p>
        </w:tc>
      </w:tr>
      <w:tr w14:paraId="28CABD13">
        <w:tblPrEx>
          <w:tblCellMar>
            <w:top w:w="0" w:type="dxa"/>
            <w:left w:w="108" w:type="dxa"/>
            <w:bottom w:w="0" w:type="dxa"/>
            <w:right w:w="108" w:type="dxa"/>
          </w:tblCellMar>
        </w:tblPrEx>
        <w:trPr>
          <w:trHeight w:val="397" w:hRule="atLeast"/>
          <w:jc w:val="center"/>
        </w:trPr>
        <w:tc>
          <w:tcPr>
            <w:tcW w:w="836" w:type="dxa"/>
            <w:vMerge w:val="restart"/>
            <w:tcBorders>
              <w:top w:val="nil"/>
              <w:left w:val="single" w:color="auto" w:sz="4" w:space="0"/>
              <w:right w:val="single" w:color="auto" w:sz="4" w:space="0"/>
            </w:tcBorders>
            <w:vAlign w:val="center"/>
          </w:tcPr>
          <w:p w14:paraId="74AA359B">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经济发展</w:t>
            </w:r>
          </w:p>
        </w:tc>
        <w:tc>
          <w:tcPr>
            <w:tcW w:w="4537" w:type="dxa"/>
            <w:tcBorders>
              <w:top w:val="nil"/>
              <w:left w:val="nil"/>
              <w:bottom w:val="single" w:color="auto" w:sz="4" w:space="0"/>
              <w:right w:val="single" w:color="auto" w:sz="4" w:space="0"/>
            </w:tcBorders>
            <w:vAlign w:val="center"/>
          </w:tcPr>
          <w:p w14:paraId="6995DB66">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地区生产总值（亿元）</w:t>
            </w:r>
          </w:p>
        </w:tc>
        <w:tc>
          <w:tcPr>
            <w:tcW w:w="1169" w:type="dxa"/>
            <w:tcBorders>
              <w:top w:val="nil"/>
              <w:left w:val="nil"/>
              <w:bottom w:val="single" w:color="auto" w:sz="4" w:space="0"/>
              <w:right w:val="single" w:color="auto" w:sz="4" w:space="0"/>
            </w:tcBorders>
            <w:vAlign w:val="center"/>
          </w:tcPr>
          <w:p w14:paraId="3C595C8B">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rPr>
              <w:t>76.2</w:t>
            </w:r>
          </w:p>
        </w:tc>
        <w:tc>
          <w:tcPr>
            <w:tcW w:w="1282" w:type="dxa"/>
            <w:tcBorders>
              <w:top w:val="nil"/>
              <w:left w:val="nil"/>
              <w:bottom w:val="single" w:color="auto" w:sz="4" w:space="0"/>
              <w:right w:val="single" w:color="auto" w:sz="4" w:space="0"/>
            </w:tcBorders>
            <w:vAlign w:val="center"/>
          </w:tcPr>
          <w:p w14:paraId="13ABA538">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lang w:val="en-US" w:eastAsia="zh-CN"/>
              </w:rPr>
              <w:t>107</w:t>
            </w:r>
          </w:p>
        </w:tc>
        <w:tc>
          <w:tcPr>
            <w:tcW w:w="1316" w:type="dxa"/>
            <w:tcBorders>
              <w:top w:val="nil"/>
              <w:left w:val="nil"/>
              <w:bottom w:val="single" w:color="auto" w:sz="4" w:space="0"/>
              <w:right w:val="single" w:color="auto" w:sz="4" w:space="0"/>
            </w:tcBorders>
            <w:vAlign w:val="center"/>
          </w:tcPr>
          <w:p w14:paraId="607FE970">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eastAsia="zh-CN"/>
              </w:rPr>
            </w:pPr>
            <w:r>
              <w:rPr>
                <w:rFonts w:hint="eastAsia" w:hAnsi="宋体"/>
                <w:bCs/>
                <w:color w:val="auto"/>
                <w:sz w:val="21"/>
                <w:szCs w:val="21"/>
                <w:highlight w:val="none"/>
                <w:u w:val="none"/>
                <w:lang w:val="en-US" w:eastAsia="zh-CN"/>
              </w:rPr>
              <w:t>7</w:t>
            </w:r>
          </w:p>
        </w:tc>
        <w:tc>
          <w:tcPr>
            <w:tcW w:w="937" w:type="dxa"/>
            <w:tcBorders>
              <w:top w:val="nil"/>
              <w:left w:val="nil"/>
              <w:bottom w:val="single" w:color="auto" w:sz="4" w:space="0"/>
              <w:right w:val="single" w:color="auto" w:sz="4" w:space="0"/>
            </w:tcBorders>
            <w:vAlign w:val="center"/>
          </w:tcPr>
          <w:p w14:paraId="0C6CCCEF">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bCs/>
                <w:color w:val="auto"/>
                <w:sz w:val="21"/>
                <w:szCs w:val="21"/>
                <w:highlight w:val="none"/>
                <w:u w:val="none"/>
              </w:rPr>
            </w:pPr>
            <w:r>
              <w:rPr>
                <w:rFonts w:hint="eastAsia" w:hAnsi="宋体"/>
                <w:bCs/>
                <w:color w:val="auto"/>
                <w:sz w:val="21"/>
                <w:szCs w:val="21"/>
                <w:highlight w:val="none"/>
                <w:u w:val="none"/>
              </w:rPr>
              <w:t>预期性</w:t>
            </w:r>
          </w:p>
        </w:tc>
      </w:tr>
      <w:tr w14:paraId="0791D02E">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2C450E0F">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6BA7DE40">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地方</w:t>
            </w:r>
            <w:r>
              <w:rPr>
                <w:rFonts w:hint="eastAsia" w:hAnsi="宋体"/>
                <w:bCs/>
                <w:color w:val="auto"/>
                <w:sz w:val="21"/>
                <w:szCs w:val="21"/>
                <w:highlight w:val="none"/>
                <w:u w:val="none"/>
                <w:lang w:eastAsia="zh-CN"/>
              </w:rPr>
              <w:t>公共财政预算</w:t>
            </w:r>
            <w:r>
              <w:rPr>
                <w:rFonts w:hint="eastAsia" w:hAnsi="宋体"/>
                <w:bCs/>
                <w:color w:val="auto"/>
                <w:sz w:val="21"/>
                <w:szCs w:val="21"/>
                <w:highlight w:val="none"/>
                <w:u w:val="none"/>
              </w:rPr>
              <w:t>收入（亿元）</w:t>
            </w:r>
          </w:p>
        </w:tc>
        <w:tc>
          <w:tcPr>
            <w:tcW w:w="1169" w:type="dxa"/>
            <w:tcBorders>
              <w:top w:val="nil"/>
              <w:left w:val="nil"/>
              <w:bottom w:val="single" w:color="auto" w:sz="4" w:space="0"/>
              <w:right w:val="single" w:color="auto" w:sz="4" w:space="0"/>
            </w:tcBorders>
            <w:vAlign w:val="center"/>
          </w:tcPr>
          <w:p w14:paraId="02A86539">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rPr>
              <w:t>7.37</w:t>
            </w:r>
          </w:p>
        </w:tc>
        <w:tc>
          <w:tcPr>
            <w:tcW w:w="1282" w:type="dxa"/>
            <w:tcBorders>
              <w:top w:val="nil"/>
              <w:left w:val="nil"/>
              <w:bottom w:val="single" w:color="auto" w:sz="4" w:space="0"/>
              <w:right w:val="single" w:color="auto" w:sz="4" w:space="0"/>
            </w:tcBorders>
            <w:vAlign w:val="center"/>
          </w:tcPr>
          <w:p w14:paraId="1FBF1BC7">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lang w:val="en-US" w:eastAsia="zh-CN"/>
              </w:rPr>
              <w:t>10.2</w:t>
            </w:r>
          </w:p>
        </w:tc>
        <w:tc>
          <w:tcPr>
            <w:tcW w:w="1316" w:type="dxa"/>
            <w:tcBorders>
              <w:top w:val="nil"/>
              <w:left w:val="nil"/>
              <w:bottom w:val="single" w:color="auto" w:sz="4" w:space="0"/>
              <w:right w:val="single" w:color="auto" w:sz="4" w:space="0"/>
            </w:tcBorders>
            <w:vAlign w:val="center"/>
          </w:tcPr>
          <w:p w14:paraId="39286E68">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val="en-US" w:eastAsia="zh-CN"/>
              </w:rPr>
            </w:pPr>
            <w:r>
              <w:rPr>
                <w:rFonts w:hint="eastAsia" w:hAnsi="宋体"/>
                <w:bCs/>
                <w:color w:val="auto"/>
                <w:sz w:val="21"/>
                <w:szCs w:val="21"/>
                <w:highlight w:val="none"/>
                <w:u w:val="none"/>
                <w:lang w:val="en-US" w:eastAsia="zh-CN"/>
              </w:rPr>
              <w:t>7</w:t>
            </w:r>
          </w:p>
        </w:tc>
        <w:tc>
          <w:tcPr>
            <w:tcW w:w="937" w:type="dxa"/>
            <w:tcBorders>
              <w:top w:val="nil"/>
              <w:left w:val="nil"/>
              <w:bottom w:val="single" w:color="auto" w:sz="4" w:space="0"/>
              <w:right w:val="single" w:color="auto" w:sz="4" w:space="0"/>
            </w:tcBorders>
            <w:vAlign w:val="top"/>
          </w:tcPr>
          <w:p w14:paraId="1182F01E">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预期性</w:t>
            </w:r>
          </w:p>
        </w:tc>
      </w:tr>
      <w:tr w14:paraId="0BF9E366">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34E5D0D1">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4EA4E104">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全社会固定资产投资五年累计（亿元）</w:t>
            </w:r>
          </w:p>
        </w:tc>
        <w:tc>
          <w:tcPr>
            <w:tcW w:w="1169" w:type="dxa"/>
            <w:tcBorders>
              <w:top w:val="nil"/>
              <w:left w:val="nil"/>
              <w:bottom w:val="single" w:color="auto" w:sz="4" w:space="0"/>
              <w:right w:val="single" w:color="auto" w:sz="4" w:space="0"/>
            </w:tcBorders>
            <w:vAlign w:val="center"/>
          </w:tcPr>
          <w:p w14:paraId="43F4A085">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rPr>
              <w:t>306</w:t>
            </w:r>
          </w:p>
        </w:tc>
        <w:tc>
          <w:tcPr>
            <w:tcW w:w="1282" w:type="dxa"/>
            <w:tcBorders>
              <w:top w:val="nil"/>
              <w:left w:val="nil"/>
              <w:bottom w:val="single" w:color="auto" w:sz="4" w:space="0"/>
              <w:right w:val="single" w:color="auto" w:sz="4" w:space="0"/>
            </w:tcBorders>
            <w:vAlign w:val="center"/>
          </w:tcPr>
          <w:p w14:paraId="3BB82C3F">
            <w:pPr>
              <w:keepNext w:val="0"/>
              <w:keepLines w:val="0"/>
              <w:pageBreakBefore w:val="0"/>
              <w:widowControl w:val="0"/>
              <w:kinsoku/>
              <w:wordWrap/>
              <w:overflowPunct/>
              <w:topLinePunct w:val="0"/>
              <w:autoSpaceDE w:val="0"/>
              <w:autoSpaceDN w:val="0"/>
              <w:bidi w:val="0"/>
              <w:spacing w:line="240" w:lineRule="auto"/>
              <w:jc w:val="center"/>
              <w:textAlignment w:val="auto"/>
              <w:rPr>
                <w:rFonts w:hint="default" w:hAnsi="宋体"/>
                <w:bCs/>
                <w:color w:val="auto"/>
                <w:sz w:val="21"/>
                <w:szCs w:val="21"/>
                <w:highlight w:val="none"/>
                <w:u w:val="none"/>
                <w:lang w:val="en-US"/>
              </w:rPr>
            </w:pPr>
            <w:r>
              <w:rPr>
                <w:rFonts w:hint="eastAsia" w:hAnsi="宋体"/>
                <w:bCs/>
                <w:color w:val="auto"/>
                <w:sz w:val="21"/>
                <w:szCs w:val="21"/>
                <w:highlight w:val="none"/>
                <w:u w:val="none"/>
                <w:lang w:val="en-US" w:eastAsia="zh-CN"/>
              </w:rPr>
              <w:t>332</w:t>
            </w:r>
          </w:p>
        </w:tc>
        <w:tc>
          <w:tcPr>
            <w:tcW w:w="1316" w:type="dxa"/>
            <w:tcBorders>
              <w:top w:val="nil"/>
              <w:left w:val="nil"/>
              <w:bottom w:val="single" w:color="auto" w:sz="4" w:space="0"/>
              <w:right w:val="single" w:color="auto" w:sz="4" w:space="0"/>
            </w:tcBorders>
            <w:vAlign w:val="center"/>
          </w:tcPr>
          <w:p w14:paraId="640ECD0A">
            <w:pPr>
              <w:keepNext w:val="0"/>
              <w:keepLines w:val="0"/>
              <w:pageBreakBefore w:val="0"/>
              <w:widowControl w:val="0"/>
              <w:kinsoku/>
              <w:wordWrap/>
              <w:overflowPunct/>
              <w:topLinePunct w:val="0"/>
              <w:autoSpaceDE w:val="0"/>
              <w:autoSpaceDN w:val="0"/>
              <w:bidi w:val="0"/>
              <w:spacing w:line="240" w:lineRule="auto"/>
              <w:jc w:val="center"/>
              <w:textAlignment w:val="auto"/>
              <w:rPr>
                <w:rFonts w:hint="default" w:hAnsi="宋体"/>
                <w:bCs/>
                <w:color w:val="auto"/>
                <w:sz w:val="21"/>
                <w:szCs w:val="21"/>
                <w:highlight w:val="none"/>
                <w:u w:val="none"/>
                <w:lang w:val="en-US" w:eastAsia="zh-CN"/>
              </w:rPr>
            </w:pPr>
            <w:r>
              <w:rPr>
                <w:rFonts w:hint="eastAsia" w:hAnsi="宋体"/>
                <w:bCs/>
                <w:color w:val="auto"/>
                <w:sz w:val="21"/>
                <w:szCs w:val="21"/>
                <w:highlight w:val="none"/>
                <w:u w:val="none"/>
                <w:lang w:val="en-US" w:eastAsia="zh-CN"/>
              </w:rPr>
              <w:t>1.6</w:t>
            </w:r>
          </w:p>
        </w:tc>
        <w:tc>
          <w:tcPr>
            <w:tcW w:w="937" w:type="dxa"/>
            <w:tcBorders>
              <w:top w:val="nil"/>
              <w:left w:val="nil"/>
              <w:bottom w:val="single" w:color="auto" w:sz="4" w:space="0"/>
              <w:right w:val="single" w:color="auto" w:sz="4" w:space="0"/>
            </w:tcBorders>
            <w:vAlign w:val="top"/>
          </w:tcPr>
          <w:p w14:paraId="315DC7D4">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预期性</w:t>
            </w:r>
          </w:p>
        </w:tc>
      </w:tr>
      <w:tr w14:paraId="03688E8C">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12E1CD21">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37F91793">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hAnsi="宋体"/>
                <w:bCs/>
                <w:color w:val="auto"/>
                <w:sz w:val="21"/>
                <w:szCs w:val="21"/>
                <w:highlight w:val="none"/>
                <w:u w:val="none"/>
              </w:rPr>
            </w:pPr>
            <w:r>
              <w:rPr>
                <w:rFonts w:hint="eastAsia" w:hAnsi="宋体"/>
                <w:bCs/>
                <w:color w:val="auto"/>
                <w:sz w:val="21"/>
                <w:szCs w:val="21"/>
                <w:highlight w:val="none"/>
                <w:u w:val="none"/>
              </w:rPr>
              <w:t>外贸（进）出口总额</w:t>
            </w:r>
            <w:r>
              <w:rPr>
                <w:rFonts w:hint="eastAsia" w:hAnsi="宋体"/>
                <w:bCs/>
                <w:color w:val="auto"/>
                <w:sz w:val="21"/>
                <w:szCs w:val="21"/>
                <w:highlight w:val="none"/>
                <w:u w:val="none"/>
                <w:lang w:eastAsia="zh-CN"/>
              </w:rPr>
              <w:t>（</w:t>
            </w:r>
            <w:r>
              <w:rPr>
                <w:rFonts w:hint="eastAsia" w:hAnsi="宋体"/>
                <w:bCs/>
                <w:color w:val="auto"/>
                <w:sz w:val="21"/>
                <w:szCs w:val="21"/>
                <w:highlight w:val="none"/>
                <w:u w:val="none"/>
              </w:rPr>
              <w:t>万美元</w:t>
            </w:r>
            <w:r>
              <w:rPr>
                <w:rFonts w:hint="eastAsia" w:hAnsi="宋体"/>
                <w:bCs/>
                <w:color w:val="auto"/>
                <w:sz w:val="21"/>
                <w:szCs w:val="21"/>
                <w:highlight w:val="none"/>
                <w:u w:val="none"/>
                <w:lang w:eastAsia="zh-CN"/>
              </w:rPr>
              <w:t>）</w:t>
            </w:r>
          </w:p>
        </w:tc>
        <w:tc>
          <w:tcPr>
            <w:tcW w:w="1169" w:type="dxa"/>
            <w:tcBorders>
              <w:top w:val="nil"/>
              <w:left w:val="nil"/>
              <w:bottom w:val="single" w:color="auto" w:sz="4" w:space="0"/>
              <w:right w:val="single" w:color="auto" w:sz="4" w:space="0"/>
            </w:tcBorders>
            <w:vAlign w:val="center"/>
          </w:tcPr>
          <w:p w14:paraId="7F5E00AE">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lang w:val="en-US" w:eastAsia="zh-CN"/>
              </w:rPr>
              <w:t>3093</w:t>
            </w:r>
          </w:p>
        </w:tc>
        <w:tc>
          <w:tcPr>
            <w:tcW w:w="1282" w:type="dxa"/>
            <w:tcBorders>
              <w:top w:val="nil"/>
              <w:left w:val="nil"/>
              <w:bottom w:val="single" w:color="auto" w:sz="4" w:space="0"/>
              <w:right w:val="single" w:color="auto" w:sz="4" w:space="0"/>
            </w:tcBorders>
            <w:vAlign w:val="center"/>
          </w:tcPr>
          <w:p w14:paraId="7A41A521">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val="en-US"/>
              </w:rPr>
            </w:pPr>
            <w:r>
              <w:rPr>
                <w:rFonts w:hint="eastAsia" w:hAnsi="宋体"/>
                <w:bCs/>
                <w:color w:val="auto"/>
                <w:sz w:val="21"/>
                <w:szCs w:val="21"/>
                <w:highlight w:val="none"/>
                <w:u w:val="none"/>
                <w:lang w:val="en-US" w:eastAsia="zh-CN"/>
              </w:rPr>
              <w:t>1000</w:t>
            </w:r>
          </w:p>
        </w:tc>
        <w:tc>
          <w:tcPr>
            <w:tcW w:w="1316" w:type="dxa"/>
            <w:tcBorders>
              <w:top w:val="nil"/>
              <w:left w:val="nil"/>
              <w:bottom w:val="single" w:color="auto" w:sz="4" w:space="0"/>
              <w:right w:val="single" w:color="auto" w:sz="4" w:space="0"/>
            </w:tcBorders>
            <w:vAlign w:val="center"/>
          </w:tcPr>
          <w:p w14:paraId="15F0299E">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lang w:val="en-US" w:eastAsia="zh-CN"/>
              </w:rPr>
              <w:t>4.8</w:t>
            </w:r>
          </w:p>
        </w:tc>
        <w:tc>
          <w:tcPr>
            <w:tcW w:w="937" w:type="dxa"/>
            <w:tcBorders>
              <w:top w:val="nil"/>
              <w:left w:val="nil"/>
              <w:bottom w:val="single" w:color="auto" w:sz="4" w:space="0"/>
              <w:right w:val="single" w:color="auto" w:sz="4" w:space="0"/>
            </w:tcBorders>
            <w:vAlign w:val="top"/>
          </w:tcPr>
          <w:p w14:paraId="2709EF37">
            <w:pPr>
              <w:keepNext w:val="0"/>
              <w:keepLines w:val="0"/>
              <w:pageBreakBefore w:val="0"/>
              <w:widowControl w:val="0"/>
              <w:kinsoku/>
              <w:wordWrap/>
              <w:overflowPunct/>
              <w:topLinePunct w:val="0"/>
              <w:autoSpaceDE w:val="0"/>
              <w:autoSpaceDN w:val="0"/>
              <w:bidi w:val="0"/>
              <w:spacing w:line="240" w:lineRule="auto"/>
              <w:jc w:val="both"/>
              <w:textAlignment w:val="auto"/>
              <w:rPr>
                <w:rFonts w:hint="eastAsia" w:hAnsi="宋体"/>
                <w:bCs/>
                <w:color w:val="auto"/>
                <w:sz w:val="21"/>
                <w:szCs w:val="21"/>
                <w:highlight w:val="none"/>
                <w:u w:val="none"/>
              </w:rPr>
            </w:pPr>
            <w:r>
              <w:rPr>
                <w:rFonts w:hint="eastAsia" w:hAnsi="宋体"/>
                <w:bCs/>
                <w:color w:val="auto"/>
                <w:sz w:val="21"/>
                <w:szCs w:val="21"/>
                <w:highlight w:val="none"/>
                <w:u w:val="none"/>
              </w:rPr>
              <w:t>预期性</w:t>
            </w:r>
          </w:p>
        </w:tc>
      </w:tr>
      <w:tr w14:paraId="72731263">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bottom w:val="single" w:color="auto" w:sz="4" w:space="0"/>
              <w:right w:val="single" w:color="auto" w:sz="4" w:space="0"/>
            </w:tcBorders>
            <w:vAlign w:val="center"/>
          </w:tcPr>
          <w:p w14:paraId="181D7E04">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06DD3395">
            <w:pPr>
              <w:keepNext w:val="0"/>
              <w:keepLines w:val="0"/>
              <w:pageBreakBefore w:val="0"/>
              <w:widowControl w:val="0"/>
              <w:tabs>
                <w:tab w:val="left" w:pos="360"/>
              </w:tabs>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社会消费品零售总额（亿元）</w:t>
            </w:r>
          </w:p>
        </w:tc>
        <w:tc>
          <w:tcPr>
            <w:tcW w:w="1169" w:type="dxa"/>
            <w:tcBorders>
              <w:top w:val="nil"/>
              <w:left w:val="nil"/>
              <w:bottom w:val="single" w:color="auto" w:sz="4" w:space="0"/>
              <w:right w:val="single" w:color="auto" w:sz="4" w:space="0"/>
            </w:tcBorders>
            <w:vAlign w:val="center"/>
          </w:tcPr>
          <w:p w14:paraId="6047C466">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val="en-US" w:eastAsia="zh-CN"/>
              </w:rPr>
            </w:pPr>
            <w:r>
              <w:rPr>
                <w:rFonts w:hint="eastAsia" w:hAnsi="宋体"/>
                <w:bCs/>
                <w:color w:val="auto"/>
                <w:sz w:val="21"/>
                <w:szCs w:val="21"/>
                <w:highlight w:val="none"/>
                <w:u w:val="none"/>
                <w:lang w:val="en-US" w:eastAsia="zh-CN"/>
              </w:rPr>
              <w:t>23.77</w:t>
            </w:r>
          </w:p>
        </w:tc>
        <w:tc>
          <w:tcPr>
            <w:tcW w:w="1282" w:type="dxa"/>
            <w:tcBorders>
              <w:top w:val="nil"/>
              <w:left w:val="nil"/>
              <w:bottom w:val="single" w:color="auto" w:sz="4" w:space="0"/>
              <w:right w:val="single" w:color="auto" w:sz="4" w:space="0"/>
            </w:tcBorders>
            <w:vAlign w:val="center"/>
          </w:tcPr>
          <w:p w14:paraId="1B96EBB9">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val="en-US" w:eastAsia="zh-CN"/>
              </w:rPr>
            </w:pPr>
            <w:r>
              <w:rPr>
                <w:rFonts w:hint="eastAsia" w:hAnsi="宋体"/>
                <w:bCs/>
                <w:color w:val="auto"/>
                <w:sz w:val="21"/>
                <w:szCs w:val="21"/>
                <w:highlight w:val="none"/>
                <w:u w:val="none"/>
                <w:lang w:val="en-US" w:eastAsia="zh-CN"/>
              </w:rPr>
              <w:t>33.3</w:t>
            </w:r>
          </w:p>
        </w:tc>
        <w:tc>
          <w:tcPr>
            <w:tcW w:w="1316" w:type="dxa"/>
            <w:tcBorders>
              <w:top w:val="nil"/>
              <w:left w:val="nil"/>
              <w:bottom w:val="single" w:color="auto" w:sz="4" w:space="0"/>
              <w:right w:val="single" w:color="auto" w:sz="4" w:space="0"/>
            </w:tcBorders>
            <w:vAlign w:val="center"/>
          </w:tcPr>
          <w:p w14:paraId="07A0B957">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val="en-US" w:eastAsia="zh-CN"/>
              </w:rPr>
            </w:pPr>
            <w:r>
              <w:rPr>
                <w:rFonts w:hint="eastAsia" w:hAnsi="宋体"/>
                <w:bCs/>
                <w:color w:val="auto"/>
                <w:sz w:val="21"/>
                <w:szCs w:val="21"/>
                <w:highlight w:val="none"/>
                <w:u w:val="none"/>
                <w:lang w:val="en-US" w:eastAsia="zh-CN"/>
              </w:rPr>
              <w:t>6</w:t>
            </w:r>
          </w:p>
        </w:tc>
        <w:tc>
          <w:tcPr>
            <w:tcW w:w="937" w:type="dxa"/>
            <w:tcBorders>
              <w:top w:val="nil"/>
              <w:left w:val="nil"/>
              <w:bottom w:val="single" w:color="auto" w:sz="4" w:space="0"/>
              <w:right w:val="single" w:color="auto" w:sz="4" w:space="0"/>
            </w:tcBorders>
            <w:vAlign w:val="top"/>
          </w:tcPr>
          <w:p w14:paraId="74F77592">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预期性</w:t>
            </w:r>
          </w:p>
        </w:tc>
      </w:tr>
      <w:tr w14:paraId="71CC6789">
        <w:tblPrEx>
          <w:tblCellMar>
            <w:top w:w="0" w:type="dxa"/>
            <w:left w:w="108" w:type="dxa"/>
            <w:bottom w:w="0" w:type="dxa"/>
            <w:right w:w="108" w:type="dxa"/>
          </w:tblCellMar>
        </w:tblPrEx>
        <w:trPr>
          <w:trHeight w:val="397" w:hRule="atLeast"/>
          <w:jc w:val="center"/>
        </w:trPr>
        <w:tc>
          <w:tcPr>
            <w:tcW w:w="836" w:type="dxa"/>
            <w:vMerge w:val="restart"/>
            <w:tcBorders>
              <w:top w:val="nil"/>
              <w:left w:val="single" w:color="auto" w:sz="4" w:space="0"/>
              <w:right w:val="single" w:color="auto" w:sz="4" w:space="0"/>
            </w:tcBorders>
            <w:vAlign w:val="center"/>
          </w:tcPr>
          <w:p w14:paraId="70A275EA">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民生改善</w:t>
            </w:r>
          </w:p>
        </w:tc>
        <w:tc>
          <w:tcPr>
            <w:tcW w:w="4537" w:type="dxa"/>
            <w:tcBorders>
              <w:top w:val="nil"/>
              <w:left w:val="nil"/>
              <w:bottom w:val="single" w:color="auto" w:sz="4" w:space="0"/>
              <w:right w:val="single" w:color="auto" w:sz="4" w:space="0"/>
            </w:tcBorders>
            <w:vAlign w:val="center"/>
          </w:tcPr>
          <w:p w14:paraId="0704D510">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城镇居民人均可支配收入</w:t>
            </w:r>
            <w:r>
              <w:rPr>
                <w:rFonts w:hint="eastAsia" w:hAnsi="宋体"/>
                <w:bCs/>
                <w:color w:val="auto"/>
                <w:sz w:val="21"/>
                <w:szCs w:val="21"/>
                <w:highlight w:val="none"/>
                <w:u w:val="none"/>
                <w:lang w:eastAsia="zh-CN"/>
              </w:rPr>
              <w:t>（</w:t>
            </w:r>
            <w:r>
              <w:rPr>
                <w:rFonts w:hint="eastAsia" w:hAnsi="宋体"/>
                <w:bCs/>
                <w:color w:val="auto"/>
                <w:sz w:val="21"/>
                <w:szCs w:val="21"/>
                <w:highlight w:val="none"/>
                <w:u w:val="none"/>
              </w:rPr>
              <w:t>万元</w:t>
            </w:r>
            <w:r>
              <w:rPr>
                <w:rFonts w:hint="eastAsia" w:hAnsi="宋体"/>
                <w:bCs/>
                <w:color w:val="auto"/>
                <w:sz w:val="21"/>
                <w:szCs w:val="21"/>
                <w:highlight w:val="none"/>
                <w:u w:val="none"/>
                <w:lang w:eastAsia="zh-CN"/>
              </w:rPr>
              <w:t>）</w:t>
            </w:r>
          </w:p>
        </w:tc>
        <w:tc>
          <w:tcPr>
            <w:tcW w:w="1169" w:type="dxa"/>
            <w:tcBorders>
              <w:top w:val="nil"/>
              <w:left w:val="nil"/>
              <w:bottom w:val="single" w:color="auto" w:sz="4" w:space="0"/>
              <w:right w:val="single" w:color="auto" w:sz="4" w:space="0"/>
            </w:tcBorders>
            <w:vAlign w:val="center"/>
          </w:tcPr>
          <w:p w14:paraId="1AC74746">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Ansi="宋体"/>
                <w:bCs/>
                <w:color w:val="auto"/>
                <w:sz w:val="21"/>
                <w:szCs w:val="21"/>
                <w:highlight w:val="none"/>
                <w:u w:val="none"/>
              </w:rPr>
              <w:t>2.</w:t>
            </w:r>
            <w:r>
              <w:rPr>
                <w:rFonts w:hint="eastAsia" w:hAnsi="宋体"/>
                <w:bCs/>
                <w:color w:val="auto"/>
                <w:sz w:val="21"/>
                <w:szCs w:val="21"/>
                <w:highlight w:val="none"/>
                <w:u w:val="none"/>
              </w:rPr>
              <w:t>53</w:t>
            </w:r>
          </w:p>
        </w:tc>
        <w:tc>
          <w:tcPr>
            <w:tcW w:w="1282" w:type="dxa"/>
            <w:tcBorders>
              <w:top w:val="nil"/>
              <w:left w:val="nil"/>
              <w:bottom w:val="single" w:color="auto" w:sz="4" w:space="0"/>
              <w:right w:val="single" w:color="auto" w:sz="4" w:space="0"/>
            </w:tcBorders>
            <w:vAlign w:val="center"/>
          </w:tcPr>
          <w:p w14:paraId="10838EEF">
            <w:pPr>
              <w:keepNext w:val="0"/>
              <w:keepLines w:val="0"/>
              <w:pageBreakBefore w:val="0"/>
              <w:widowControl w:val="0"/>
              <w:kinsoku/>
              <w:wordWrap/>
              <w:overflowPunct/>
              <w:topLinePunct w:val="0"/>
              <w:autoSpaceDE w:val="0"/>
              <w:autoSpaceDN w:val="0"/>
              <w:bidi w:val="0"/>
              <w:spacing w:line="240" w:lineRule="auto"/>
              <w:jc w:val="center"/>
              <w:textAlignment w:val="auto"/>
              <w:rPr>
                <w:rFonts w:hint="default" w:hAnsi="宋体"/>
                <w:bCs/>
                <w:color w:val="auto"/>
                <w:sz w:val="21"/>
                <w:szCs w:val="21"/>
                <w:highlight w:val="none"/>
                <w:u w:val="none"/>
                <w:lang w:val="en-US"/>
              </w:rPr>
            </w:pPr>
            <w:r>
              <w:rPr>
                <w:rFonts w:hint="eastAsia" w:hAnsi="宋体"/>
                <w:bCs/>
                <w:color w:val="auto"/>
                <w:sz w:val="21"/>
                <w:szCs w:val="21"/>
                <w:highlight w:val="none"/>
                <w:u w:val="none"/>
                <w:lang w:val="en-US" w:eastAsia="zh-CN"/>
              </w:rPr>
              <w:t>3.73</w:t>
            </w:r>
          </w:p>
        </w:tc>
        <w:tc>
          <w:tcPr>
            <w:tcW w:w="1316" w:type="dxa"/>
            <w:tcBorders>
              <w:top w:val="nil"/>
              <w:left w:val="nil"/>
              <w:bottom w:val="single" w:color="auto" w:sz="4" w:space="0"/>
              <w:right w:val="single" w:color="auto" w:sz="4" w:space="0"/>
            </w:tcBorders>
            <w:vAlign w:val="center"/>
          </w:tcPr>
          <w:p w14:paraId="6D70F6BF">
            <w:pPr>
              <w:keepNext w:val="0"/>
              <w:keepLines w:val="0"/>
              <w:pageBreakBefore w:val="0"/>
              <w:widowControl w:val="0"/>
              <w:kinsoku/>
              <w:wordWrap/>
              <w:overflowPunct/>
              <w:topLinePunct w:val="0"/>
              <w:autoSpaceDE w:val="0"/>
              <w:autoSpaceDN w:val="0"/>
              <w:bidi w:val="0"/>
              <w:spacing w:line="240" w:lineRule="auto"/>
              <w:jc w:val="center"/>
              <w:textAlignment w:val="auto"/>
              <w:rPr>
                <w:rFonts w:hint="default" w:hAnsi="宋体" w:eastAsia="宋体"/>
                <w:bCs/>
                <w:color w:val="auto"/>
                <w:sz w:val="21"/>
                <w:szCs w:val="21"/>
                <w:highlight w:val="none"/>
                <w:u w:val="none"/>
                <w:lang w:val="en-US" w:eastAsia="zh-CN"/>
              </w:rPr>
            </w:pPr>
            <w:r>
              <w:rPr>
                <w:rFonts w:hint="eastAsia" w:hAnsi="宋体"/>
                <w:bCs/>
                <w:color w:val="auto"/>
                <w:sz w:val="21"/>
                <w:szCs w:val="21"/>
                <w:highlight w:val="none"/>
                <w:u w:val="none"/>
                <w:lang w:val="en-US" w:eastAsia="zh-CN"/>
              </w:rPr>
              <w:t>8.3</w:t>
            </w:r>
          </w:p>
        </w:tc>
        <w:tc>
          <w:tcPr>
            <w:tcW w:w="937" w:type="dxa"/>
            <w:tcBorders>
              <w:top w:val="nil"/>
              <w:left w:val="nil"/>
              <w:bottom w:val="single" w:color="auto" w:sz="4" w:space="0"/>
              <w:right w:val="single" w:color="auto" w:sz="4" w:space="0"/>
            </w:tcBorders>
            <w:vAlign w:val="center"/>
          </w:tcPr>
          <w:p w14:paraId="304D60BD">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预期性</w:t>
            </w:r>
          </w:p>
        </w:tc>
      </w:tr>
      <w:tr w14:paraId="084B4D26">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0A951B11">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157BA7BF">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农牧民人均纯收入（万元）</w:t>
            </w:r>
          </w:p>
        </w:tc>
        <w:tc>
          <w:tcPr>
            <w:tcW w:w="1169" w:type="dxa"/>
            <w:tcBorders>
              <w:top w:val="nil"/>
              <w:left w:val="nil"/>
              <w:bottom w:val="single" w:color="auto" w:sz="4" w:space="0"/>
              <w:right w:val="single" w:color="auto" w:sz="4" w:space="0"/>
            </w:tcBorders>
            <w:vAlign w:val="center"/>
          </w:tcPr>
          <w:p w14:paraId="1AAFF32C">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Ansi="宋体"/>
                <w:bCs/>
                <w:color w:val="auto"/>
                <w:sz w:val="21"/>
                <w:szCs w:val="21"/>
                <w:highlight w:val="none"/>
                <w:u w:val="none"/>
              </w:rPr>
              <w:t>1.11</w:t>
            </w:r>
          </w:p>
        </w:tc>
        <w:tc>
          <w:tcPr>
            <w:tcW w:w="1282" w:type="dxa"/>
            <w:tcBorders>
              <w:top w:val="nil"/>
              <w:left w:val="nil"/>
              <w:bottom w:val="single" w:color="auto" w:sz="4" w:space="0"/>
              <w:right w:val="single" w:color="auto" w:sz="4" w:space="0"/>
            </w:tcBorders>
            <w:vAlign w:val="center"/>
          </w:tcPr>
          <w:p w14:paraId="573E0655">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val="en-US" w:eastAsia="zh-CN"/>
              </w:rPr>
            </w:pPr>
            <w:r>
              <w:rPr>
                <w:rFonts w:hAnsi="宋体"/>
                <w:bCs/>
                <w:color w:val="auto"/>
                <w:sz w:val="21"/>
                <w:szCs w:val="21"/>
                <w:highlight w:val="none"/>
                <w:u w:val="none"/>
              </w:rPr>
              <w:t>1.</w:t>
            </w:r>
            <w:r>
              <w:rPr>
                <w:rFonts w:hint="eastAsia" w:hAnsi="宋体"/>
                <w:bCs/>
                <w:color w:val="auto"/>
                <w:sz w:val="21"/>
                <w:szCs w:val="21"/>
                <w:highlight w:val="none"/>
                <w:u w:val="none"/>
                <w:lang w:val="en-US" w:eastAsia="zh-CN"/>
              </w:rPr>
              <w:t>63</w:t>
            </w:r>
          </w:p>
        </w:tc>
        <w:tc>
          <w:tcPr>
            <w:tcW w:w="1316" w:type="dxa"/>
            <w:tcBorders>
              <w:top w:val="nil"/>
              <w:left w:val="nil"/>
              <w:bottom w:val="single" w:color="auto" w:sz="4" w:space="0"/>
              <w:right w:val="single" w:color="auto" w:sz="4" w:space="0"/>
            </w:tcBorders>
            <w:vAlign w:val="center"/>
          </w:tcPr>
          <w:p w14:paraId="55F4DA26">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val="en-US" w:eastAsia="zh-CN"/>
              </w:rPr>
            </w:pPr>
            <w:r>
              <w:rPr>
                <w:rFonts w:hint="eastAsia" w:hAnsi="宋体"/>
                <w:bCs/>
                <w:color w:val="auto"/>
                <w:sz w:val="21"/>
                <w:szCs w:val="21"/>
                <w:highlight w:val="none"/>
                <w:u w:val="none"/>
                <w:lang w:val="en-US" w:eastAsia="zh-CN"/>
              </w:rPr>
              <w:t>9.8</w:t>
            </w:r>
          </w:p>
        </w:tc>
        <w:tc>
          <w:tcPr>
            <w:tcW w:w="937" w:type="dxa"/>
            <w:tcBorders>
              <w:top w:val="nil"/>
              <w:left w:val="nil"/>
              <w:bottom w:val="single" w:color="auto" w:sz="4" w:space="0"/>
              <w:right w:val="single" w:color="auto" w:sz="4" w:space="0"/>
            </w:tcBorders>
            <w:vAlign w:val="center"/>
          </w:tcPr>
          <w:p w14:paraId="155CEFE9">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预期性</w:t>
            </w:r>
          </w:p>
        </w:tc>
      </w:tr>
      <w:tr w14:paraId="62911972">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0125AD59">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6BF4775A">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hAnsi="宋体"/>
                <w:bCs/>
                <w:color w:val="auto"/>
                <w:sz w:val="21"/>
                <w:szCs w:val="21"/>
                <w:highlight w:val="none"/>
                <w:u w:val="none"/>
              </w:rPr>
            </w:pPr>
            <w:r>
              <w:rPr>
                <w:rFonts w:hint="eastAsia" w:hAnsi="宋体"/>
                <w:bCs/>
                <w:color w:val="auto"/>
                <w:sz w:val="21"/>
                <w:szCs w:val="21"/>
                <w:highlight w:val="none"/>
                <w:u w:val="none"/>
              </w:rPr>
              <w:t>贫困人口（人）</w:t>
            </w:r>
          </w:p>
        </w:tc>
        <w:tc>
          <w:tcPr>
            <w:tcW w:w="1169" w:type="dxa"/>
            <w:tcBorders>
              <w:top w:val="nil"/>
              <w:left w:val="nil"/>
              <w:bottom w:val="single" w:color="auto" w:sz="4" w:space="0"/>
              <w:right w:val="single" w:color="auto" w:sz="4" w:space="0"/>
            </w:tcBorders>
            <w:vAlign w:val="center"/>
          </w:tcPr>
          <w:p w14:paraId="114AD14D">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val="en-US" w:eastAsia="zh-CN"/>
              </w:rPr>
            </w:pPr>
            <w:r>
              <w:rPr>
                <w:rFonts w:hint="eastAsia" w:hAnsi="宋体"/>
                <w:bCs/>
                <w:color w:val="auto"/>
                <w:sz w:val="21"/>
                <w:szCs w:val="21"/>
                <w:highlight w:val="none"/>
                <w:u w:val="none"/>
                <w:lang w:val="zh-CN" w:eastAsia="zh-CN"/>
              </w:rPr>
              <w:t>9143</w:t>
            </w:r>
          </w:p>
        </w:tc>
        <w:tc>
          <w:tcPr>
            <w:tcW w:w="1282" w:type="dxa"/>
            <w:tcBorders>
              <w:top w:val="nil"/>
              <w:left w:val="nil"/>
              <w:bottom w:val="single" w:color="auto" w:sz="4" w:space="0"/>
              <w:right w:val="single" w:color="auto" w:sz="4" w:space="0"/>
            </w:tcBorders>
            <w:vAlign w:val="center"/>
          </w:tcPr>
          <w:p w14:paraId="0EA7EC85">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0</w:t>
            </w:r>
          </w:p>
        </w:tc>
        <w:tc>
          <w:tcPr>
            <w:tcW w:w="1316" w:type="dxa"/>
            <w:tcBorders>
              <w:top w:val="nil"/>
              <w:left w:val="nil"/>
              <w:bottom w:val="single" w:color="auto" w:sz="4" w:space="0"/>
              <w:right w:val="single" w:color="auto" w:sz="4" w:space="0"/>
            </w:tcBorders>
            <w:vAlign w:val="center"/>
          </w:tcPr>
          <w:p w14:paraId="05793A79">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35410402">
            <w:pPr>
              <w:keepNext w:val="0"/>
              <w:keepLines w:val="0"/>
              <w:pageBreakBefore w:val="0"/>
              <w:widowControl w:val="0"/>
              <w:kinsoku/>
              <w:wordWrap/>
              <w:overflowPunct/>
              <w:topLinePunct w:val="0"/>
              <w:autoSpaceDE w:val="0"/>
              <w:autoSpaceDN w:val="0"/>
              <w:bidi w:val="0"/>
              <w:spacing w:line="240" w:lineRule="auto"/>
              <w:jc w:val="both"/>
              <w:textAlignment w:val="auto"/>
              <w:rPr>
                <w:rFonts w:hint="eastAsia" w:hAnsi="宋体"/>
                <w:bCs/>
                <w:color w:val="auto"/>
                <w:sz w:val="21"/>
                <w:szCs w:val="21"/>
                <w:highlight w:val="none"/>
                <w:u w:val="none"/>
              </w:rPr>
            </w:pPr>
            <w:r>
              <w:rPr>
                <w:rFonts w:hint="eastAsia" w:hAnsi="宋体"/>
                <w:bCs/>
                <w:color w:val="auto"/>
                <w:sz w:val="21"/>
                <w:szCs w:val="21"/>
                <w:highlight w:val="none"/>
                <w:u w:val="none"/>
              </w:rPr>
              <w:t>约束性</w:t>
            </w:r>
          </w:p>
        </w:tc>
      </w:tr>
      <w:tr w14:paraId="0628D66A">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4426A537">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7BE7D357">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居民消费价格指数涨幅（</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3478D2C6">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Ansi="宋体"/>
                <w:bCs/>
                <w:color w:val="auto"/>
                <w:sz w:val="21"/>
                <w:szCs w:val="21"/>
                <w:highlight w:val="none"/>
                <w:u w:val="none"/>
              </w:rPr>
              <w:t>2.3</w:t>
            </w:r>
          </w:p>
        </w:tc>
        <w:tc>
          <w:tcPr>
            <w:tcW w:w="1282" w:type="dxa"/>
            <w:tcBorders>
              <w:top w:val="nil"/>
              <w:left w:val="nil"/>
              <w:bottom w:val="single" w:color="auto" w:sz="4" w:space="0"/>
              <w:right w:val="single" w:color="auto" w:sz="4" w:space="0"/>
            </w:tcBorders>
            <w:vAlign w:val="center"/>
          </w:tcPr>
          <w:p w14:paraId="1B181A86">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Ansi="宋体"/>
                <w:bCs/>
                <w:color w:val="auto"/>
                <w:sz w:val="21"/>
                <w:szCs w:val="21"/>
                <w:highlight w:val="none"/>
                <w:u w:val="none"/>
              </w:rPr>
              <w:t>&lt;3.5</w:t>
            </w:r>
          </w:p>
        </w:tc>
        <w:tc>
          <w:tcPr>
            <w:tcW w:w="1316" w:type="dxa"/>
            <w:tcBorders>
              <w:top w:val="nil"/>
              <w:left w:val="nil"/>
              <w:bottom w:val="single" w:color="auto" w:sz="4" w:space="0"/>
              <w:right w:val="single" w:color="auto" w:sz="4" w:space="0"/>
            </w:tcBorders>
            <w:vAlign w:val="center"/>
          </w:tcPr>
          <w:p w14:paraId="78509A68">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49C09EA4">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bCs/>
                <w:color w:val="auto"/>
                <w:sz w:val="21"/>
                <w:szCs w:val="21"/>
                <w:highlight w:val="none"/>
                <w:u w:val="none"/>
              </w:rPr>
            </w:pPr>
            <w:r>
              <w:rPr>
                <w:rFonts w:hint="eastAsia" w:hAnsi="宋体"/>
                <w:bCs/>
                <w:color w:val="auto"/>
                <w:sz w:val="21"/>
                <w:szCs w:val="21"/>
                <w:highlight w:val="none"/>
                <w:u w:val="none"/>
              </w:rPr>
              <w:t>预期性</w:t>
            </w:r>
          </w:p>
        </w:tc>
      </w:tr>
      <w:tr w14:paraId="2AF6751C">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45DE6F5D">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67941272">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五年城镇新增就业人数（万人）</w:t>
            </w:r>
          </w:p>
        </w:tc>
        <w:tc>
          <w:tcPr>
            <w:tcW w:w="1169" w:type="dxa"/>
            <w:tcBorders>
              <w:top w:val="nil"/>
              <w:left w:val="nil"/>
              <w:bottom w:val="single" w:color="auto" w:sz="4" w:space="0"/>
              <w:right w:val="single" w:color="auto" w:sz="4" w:space="0"/>
            </w:tcBorders>
            <w:vAlign w:val="center"/>
          </w:tcPr>
          <w:p w14:paraId="48D52598">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w:t>
            </w:r>
            <w:r>
              <w:rPr>
                <w:rFonts w:hAnsi="宋体"/>
                <w:bCs/>
                <w:color w:val="auto"/>
                <w:sz w:val="21"/>
                <w:szCs w:val="21"/>
                <w:highlight w:val="none"/>
                <w:u w:val="none"/>
              </w:rPr>
              <w:t>1.5</w:t>
            </w:r>
            <w:r>
              <w:rPr>
                <w:rFonts w:hint="eastAsia" w:hAnsi="宋体"/>
                <w:bCs/>
                <w:color w:val="auto"/>
                <w:sz w:val="21"/>
                <w:szCs w:val="21"/>
                <w:highlight w:val="none"/>
                <w:u w:val="none"/>
              </w:rPr>
              <w:t>）</w:t>
            </w:r>
          </w:p>
        </w:tc>
        <w:tc>
          <w:tcPr>
            <w:tcW w:w="1282" w:type="dxa"/>
            <w:tcBorders>
              <w:top w:val="nil"/>
              <w:left w:val="nil"/>
              <w:bottom w:val="single" w:color="auto" w:sz="4" w:space="0"/>
              <w:right w:val="single" w:color="auto" w:sz="4" w:space="0"/>
            </w:tcBorders>
            <w:vAlign w:val="center"/>
          </w:tcPr>
          <w:p w14:paraId="2E4D56D5">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w:t>
            </w:r>
            <w:r>
              <w:rPr>
                <w:rFonts w:hAnsi="宋体"/>
                <w:bCs/>
                <w:color w:val="auto"/>
                <w:sz w:val="21"/>
                <w:szCs w:val="21"/>
                <w:highlight w:val="none"/>
                <w:u w:val="none"/>
              </w:rPr>
              <w:t>1.7</w:t>
            </w:r>
            <w:r>
              <w:rPr>
                <w:rFonts w:hint="eastAsia" w:hAnsi="宋体"/>
                <w:bCs/>
                <w:color w:val="auto"/>
                <w:sz w:val="21"/>
                <w:szCs w:val="21"/>
                <w:highlight w:val="none"/>
                <w:u w:val="none"/>
              </w:rPr>
              <w:t>）</w:t>
            </w:r>
          </w:p>
        </w:tc>
        <w:tc>
          <w:tcPr>
            <w:tcW w:w="1316" w:type="dxa"/>
            <w:tcBorders>
              <w:top w:val="nil"/>
              <w:left w:val="nil"/>
              <w:bottom w:val="single" w:color="auto" w:sz="4" w:space="0"/>
              <w:right w:val="single" w:color="auto" w:sz="4" w:space="0"/>
            </w:tcBorders>
            <w:vAlign w:val="center"/>
          </w:tcPr>
          <w:p w14:paraId="00050BA9">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493D945F">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预期性</w:t>
            </w:r>
          </w:p>
        </w:tc>
      </w:tr>
      <w:tr w14:paraId="29D72BCA">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2B502445">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3115BBCE">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bCs/>
                <w:color w:val="auto"/>
                <w:sz w:val="21"/>
                <w:szCs w:val="21"/>
                <w:highlight w:val="none"/>
                <w:u w:val="none"/>
              </w:rPr>
            </w:pPr>
            <w:r>
              <w:rPr>
                <w:rFonts w:hint="eastAsia" w:hAnsi="宋体"/>
                <w:bCs/>
                <w:color w:val="auto"/>
                <w:sz w:val="21"/>
                <w:szCs w:val="21"/>
                <w:highlight w:val="none"/>
                <w:u w:val="none"/>
              </w:rPr>
              <w:t>城镇登记失业率（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0D16AF12">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Ansi="宋体"/>
                <w:bCs/>
                <w:color w:val="auto"/>
                <w:sz w:val="21"/>
                <w:szCs w:val="21"/>
                <w:highlight w:val="none"/>
                <w:u w:val="none"/>
              </w:rPr>
              <w:t>2.9</w:t>
            </w:r>
          </w:p>
        </w:tc>
        <w:tc>
          <w:tcPr>
            <w:tcW w:w="1282" w:type="dxa"/>
            <w:tcBorders>
              <w:top w:val="nil"/>
              <w:left w:val="nil"/>
              <w:bottom w:val="single" w:color="auto" w:sz="4" w:space="0"/>
              <w:right w:val="single" w:color="auto" w:sz="4" w:space="0"/>
            </w:tcBorders>
            <w:vAlign w:val="center"/>
          </w:tcPr>
          <w:p w14:paraId="0C48577B">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&lt;</w:t>
            </w:r>
            <w:r>
              <w:rPr>
                <w:rFonts w:hint="eastAsia" w:hAnsi="宋体"/>
                <w:bCs/>
                <w:color w:val="auto"/>
                <w:sz w:val="21"/>
                <w:szCs w:val="21"/>
                <w:highlight w:val="none"/>
                <w:u w:val="none"/>
                <w:lang w:val="en-US" w:eastAsia="zh-CN"/>
              </w:rPr>
              <w:t>3</w:t>
            </w:r>
            <w:r>
              <w:rPr>
                <w:rFonts w:hAnsi="宋体"/>
                <w:bCs/>
                <w:color w:val="auto"/>
                <w:sz w:val="21"/>
                <w:szCs w:val="21"/>
                <w:highlight w:val="none"/>
                <w:u w:val="none"/>
              </w:rPr>
              <w:t>.0</w:t>
            </w:r>
          </w:p>
        </w:tc>
        <w:tc>
          <w:tcPr>
            <w:tcW w:w="1316" w:type="dxa"/>
            <w:tcBorders>
              <w:top w:val="nil"/>
              <w:left w:val="nil"/>
              <w:bottom w:val="single" w:color="auto" w:sz="4" w:space="0"/>
              <w:right w:val="single" w:color="auto" w:sz="4" w:space="0"/>
            </w:tcBorders>
            <w:vAlign w:val="center"/>
          </w:tcPr>
          <w:p w14:paraId="2A344E78">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62FBF8E0">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bCs/>
                <w:color w:val="auto"/>
                <w:sz w:val="21"/>
                <w:szCs w:val="21"/>
                <w:highlight w:val="none"/>
                <w:u w:val="none"/>
              </w:rPr>
            </w:pPr>
            <w:r>
              <w:rPr>
                <w:rFonts w:hint="eastAsia" w:hAnsi="宋体"/>
                <w:bCs/>
                <w:color w:val="auto"/>
                <w:sz w:val="21"/>
                <w:szCs w:val="21"/>
                <w:highlight w:val="none"/>
                <w:u w:val="none"/>
              </w:rPr>
              <w:t>预期性</w:t>
            </w:r>
          </w:p>
        </w:tc>
      </w:tr>
      <w:tr w14:paraId="12D84695">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772AE319">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79E074AD">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新型农村合作医疗参保率（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289DE8DB">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val="en-US" w:eastAsia="zh-CN"/>
              </w:rPr>
            </w:pPr>
            <w:r>
              <w:rPr>
                <w:rFonts w:hint="eastAsia" w:hAnsi="宋体"/>
                <w:bCs/>
                <w:color w:val="auto"/>
                <w:sz w:val="21"/>
                <w:szCs w:val="21"/>
                <w:highlight w:val="none"/>
                <w:u w:val="none"/>
                <w:lang w:val="zh-CN" w:eastAsia="zh-CN"/>
              </w:rPr>
              <w:t>99.76</w:t>
            </w:r>
          </w:p>
        </w:tc>
        <w:tc>
          <w:tcPr>
            <w:tcW w:w="1282" w:type="dxa"/>
            <w:tcBorders>
              <w:top w:val="nil"/>
              <w:left w:val="nil"/>
              <w:bottom w:val="single" w:color="auto" w:sz="4" w:space="0"/>
              <w:right w:val="single" w:color="auto" w:sz="4" w:space="0"/>
            </w:tcBorders>
            <w:vAlign w:val="center"/>
          </w:tcPr>
          <w:p w14:paraId="7E95517B">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eastAsia="zh-CN"/>
              </w:rPr>
            </w:pPr>
            <w:r>
              <w:rPr>
                <w:rFonts w:hint="eastAsia" w:hAnsi="宋体"/>
                <w:bCs/>
                <w:color w:val="auto"/>
                <w:sz w:val="21"/>
                <w:szCs w:val="21"/>
                <w:highlight w:val="none"/>
                <w:u w:val="none"/>
                <w:lang w:val="en-US" w:eastAsia="zh-CN"/>
              </w:rPr>
              <w:t>100</w:t>
            </w:r>
          </w:p>
        </w:tc>
        <w:tc>
          <w:tcPr>
            <w:tcW w:w="1316" w:type="dxa"/>
            <w:tcBorders>
              <w:top w:val="nil"/>
              <w:left w:val="nil"/>
              <w:bottom w:val="single" w:color="auto" w:sz="4" w:space="0"/>
              <w:right w:val="single" w:color="auto" w:sz="4" w:space="0"/>
            </w:tcBorders>
            <w:vAlign w:val="center"/>
          </w:tcPr>
          <w:p w14:paraId="358C3237">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top"/>
          </w:tcPr>
          <w:p w14:paraId="44C682D4">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约束性</w:t>
            </w:r>
          </w:p>
        </w:tc>
      </w:tr>
      <w:tr w14:paraId="75E15563">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7AB23F7A">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06B42B0A">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城镇保障性安居工程（万套）</w:t>
            </w:r>
          </w:p>
        </w:tc>
        <w:tc>
          <w:tcPr>
            <w:tcW w:w="1169" w:type="dxa"/>
            <w:tcBorders>
              <w:top w:val="nil"/>
              <w:left w:val="nil"/>
              <w:bottom w:val="single" w:color="auto" w:sz="4" w:space="0"/>
              <w:right w:val="single" w:color="auto" w:sz="4" w:space="0"/>
            </w:tcBorders>
            <w:vAlign w:val="center"/>
          </w:tcPr>
          <w:p w14:paraId="71D76833">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val="en-US" w:eastAsia="zh-CN"/>
              </w:rPr>
            </w:pPr>
            <w:r>
              <w:rPr>
                <w:rFonts w:hint="eastAsia" w:hAnsi="宋体"/>
                <w:bCs/>
                <w:color w:val="auto"/>
                <w:sz w:val="21"/>
                <w:szCs w:val="21"/>
                <w:highlight w:val="none"/>
                <w:u w:val="none"/>
                <w:lang w:val="en-US" w:eastAsia="zh-CN"/>
              </w:rPr>
              <w:t>0.64</w:t>
            </w:r>
          </w:p>
        </w:tc>
        <w:tc>
          <w:tcPr>
            <w:tcW w:w="1282" w:type="dxa"/>
            <w:tcBorders>
              <w:top w:val="nil"/>
              <w:left w:val="nil"/>
              <w:bottom w:val="single" w:color="auto" w:sz="4" w:space="0"/>
              <w:right w:val="single" w:color="auto" w:sz="4" w:space="0"/>
            </w:tcBorders>
            <w:vAlign w:val="center"/>
          </w:tcPr>
          <w:p w14:paraId="43B21183">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1.1</w:t>
            </w:r>
            <w:r>
              <w:rPr>
                <w:rFonts w:hint="eastAsia" w:hAnsi="宋体"/>
                <w:bCs/>
                <w:color w:val="auto"/>
                <w:sz w:val="21"/>
                <w:szCs w:val="21"/>
                <w:highlight w:val="none"/>
                <w:u w:val="none"/>
                <w:lang w:val="en-US" w:eastAsia="zh-CN"/>
              </w:rPr>
              <w:t>4</w:t>
            </w:r>
          </w:p>
        </w:tc>
        <w:tc>
          <w:tcPr>
            <w:tcW w:w="1316" w:type="dxa"/>
            <w:tcBorders>
              <w:top w:val="nil"/>
              <w:left w:val="nil"/>
              <w:bottom w:val="single" w:color="auto" w:sz="4" w:space="0"/>
              <w:right w:val="single" w:color="auto" w:sz="4" w:space="0"/>
            </w:tcBorders>
            <w:vAlign w:val="center"/>
          </w:tcPr>
          <w:p w14:paraId="50CB31F0">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top"/>
          </w:tcPr>
          <w:p w14:paraId="0C2289B6">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约束性</w:t>
            </w:r>
          </w:p>
        </w:tc>
      </w:tr>
      <w:tr w14:paraId="1FD388DE">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279402B3">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4ADE50F6">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农村安居富民工程（万户）</w:t>
            </w:r>
          </w:p>
        </w:tc>
        <w:tc>
          <w:tcPr>
            <w:tcW w:w="1169" w:type="dxa"/>
            <w:tcBorders>
              <w:top w:val="nil"/>
              <w:left w:val="nil"/>
              <w:bottom w:val="single" w:color="auto" w:sz="4" w:space="0"/>
              <w:right w:val="single" w:color="auto" w:sz="4" w:space="0"/>
            </w:tcBorders>
            <w:vAlign w:val="center"/>
          </w:tcPr>
          <w:p w14:paraId="33A5E8F4">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val="en-US" w:eastAsia="zh-CN"/>
              </w:rPr>
            </w:pPr>
            <w:r>
              <w:rPr>
                <w:rFonts w:hint="eastAsia" w:hAnsi="宋体"/>
                <w:bCs/>
                <w:color w:val="auto"/>
                <w:sz w:val="21"/>
                <w:szCs w:val="21"/>
                <w:highlight w:val="none"/>
                <w:u w:val="none"/>
                <w:lang w:val="en-US" w:eastAsia="zh-CN"/>
              </w:rPr>
              <w:t>2.2213</w:t>
            </w:r>
          </w:p>
        </w:tc>
        <w:tc>
          <w:tcPr>
            <w:tcW w:w="1282" w:type="dxa"/>
            <w:tcBorders>
              <w:top w:val="nil"/>
              <w:left w:val="nil"/>
              <w:bottom w:val="single" w:color="auto" w:sz="4" w:space="0"/>
              <w:right w:val="single" w:color="auto" w:sz="4" w:space="0"/>
            </w:tcBorders>
            <w:vAlign w:val="center"/>
          </w:tcPr>
          <w:p w14:paraId="79246F7C">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val="en-US" w:eastAsia="zh-CN"/>
              </w:rPr>
            </w:pPr>
            <w:r>
              <w:rPr>
                <w:rFonts w:hint="eastAsia" w:hAnsi="宋体"/>
                <w:bCs/>
                <w:color w:val="auto"/>
                <w:sz w:val="21"/>
                <w:szCs w:val="21"/>
                <w:highlight w:val="none"/>
                <w:u w:val="none"/>
                <w:lang w:val="en-US" w:eastAsia="zh-CN"/>
              </w:rPr>
              <w:t>1.2154</w:t>
            </w:r>
          </w:p>
        </w:tc>
        <w:tc>
          <w:tcPr>
            <w:tcW w:w="1316" w:type="dxa"/>
            <w:tcBorders>
              <w:top w:val="nil"/>
              <w:left w:val="nil"/>
              <w:bottom w:val="single" w:color="auto" w:sz="4" w:space="0"/>
              <w:right w:val="single" w:color="auto" w:sz="4" w:space="0"/>
            </w:tcBorders>
            <w:vAlign w:val="center"/>
          </w:tcPr>
          <w:p w14:paraId="60A2C83D">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1E98548C">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约束性</w:t>
            </w:r>
          </w:p>
        </w:tc>
      </w:tr>
      <w:tr w14:paraId="108E0AC0">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1E3963EB">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11CDC72A">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九年义务教育巩固率（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4376E8B4">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Ansi="宋体"/>
                <w:bCs/>
                <w:color w:val="auto"/>
                <w:sz w:val="21"/>
                <w:szCs w:val="21"/>
                <w:highlight w:val="none"/>
                <w:u w:val="none"/>
              </w:rPr>
              <w:t>94</w:t>
            </w:r>
          </w:p>
        </w:tc>
        <w:tc>
          <w:tcPr>
            <w:tcW w:w="1282" w:type="dxa"/>
            <w:tcBorders>
              <w:top w:val="nil"/>
              <w:left w:val="nil"/>
              <w:bottom w:val="single" w:color="auto" w:sz="4" w:space="0"/>
              <w:right w:val="single" w:color="auto" w:sz="4" w:space="0"/>
            </w:tcBorders>
            <w:vAlign w:val="center"/>
          </w:tcPr>
          <w:p w14:paraId="7662B584">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lang w:eastAsia="zh-CN"/>
              </w:rPr>
            </w:pPr>
            <w:r>
              <w:rPr>
                <w:rFonts w:hint="eastAsia" w:hAnsi="宋体"/>
                <w:bCs/>
                <w:color w:val="auto"/>
                <w:sz w:val="21"/>
                <w:szCs w:val="21"/>
                <w:highlight w:val="none"/>
                <w:u w:val="none"/>
                <w:lang w:val="en-US" w:eastAsia="zh-CN"/>
              </w:rPr>
              <w:t>99</w:t>
            </w:r>
          </w:p>
        </w:tc>
        <w:tc>
          <w:tcPr>
            <w:tcW w:w="1316" w:type="dxa"/>
            <w:tcBorders>
              <w:top w:val="nil"/>
              <w:left w:val="nil"/>
              <w:bottom w:val="single" w:color="auto" w:sz="4" w:space="0"/>
              <w:right w:val="single" w:color="auto" w:sz="4" w:space="0"/>
            </w:tcBorders>
            <w:vAlign w:val="center"/>
          </w:tcPr>
          <w:p w14:paraId="67944142">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37E9BE6A">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29307E4A">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bottom w:val="single" w:color="000000" w:sz="4" w:space="0"/>
              <w:right w:val="single" w:color="auto" w:sz="4" w:space="0"/>
            </w:tcBorders>
            <w:vAlign w:val="center"/>
          </w:tcPr>
          <w:p w14:paraId="272C6CF5">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1098E4AE">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高中阶段教育毛入学率（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3301C881">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Ansi="宋体"/>
                <w:bCs/>
                <w:color w:val="auto"/>
                <w:sz w:val="21"/>
                <w:szCs w:val="21"/>
                <w:highlight w:val="none"/>
                <w:u w:val="none"/>
              </w:rPr>
              <w:t>75</w:t>
            </w:r>
          </w:p>
        </w:tc>
        <w:tc>
          <w:tcPr>
            <w:tcW w:w="1282" w:type="dxa"/>
            <w:tcBorders>
              <w:top w:val="nil"/>
              <w:left w:val="nil"/>
              <w:bottom w:val="single" w:color="auto" w:sz="4" w:space="0"/>
              <w:right w:val="single" w:color="auto" w:sz="4" w:space="0"/>
            </w:tcBorders>
            <w:vAlign w:val="center"/>
          </w:tcPr>
          <w:p w14:paraId="0EDB9830">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9</w:t>
            </w:r>
            <w:r>
              <w:rPr>
                <w:rFonts w:hAnsi="宋体"/>
                <w:bCs/>
                <w:color w:val="auto"/>
                <w:sz w:val="21"/>
                <w:szCs w:val="21"/>
                <w:highlight w:val="none"/>
                <w:u w:val="none"/>
              </w:rPr>
              <w:t>5</w:t>
            </w:r>
          </w:p>
        </w:tc>
        <w:tc>
          <w:tcPr>
            <w:tcW w:w="1316" w:type="dxa"/>
            <w:tcBorders>
              <w:top w:val="nil"/>
              <w:left w:val="nil"/>
              <w:bottom w:val="single" w:color="auto" w:sz="4" w:space="0"/>
              <w:right w:val="single" w:color="auto" w:sz="4" w:space="0"/>
            </w:tcBorders>
            <w:vAlign w:val="center"/>
          </w:tcPr>
          <w:p w14:paraId="759BBE30">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1FC39565">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4CD2C763">
        <w:tblPrEx>
          <w:tblCellMar>
            <w:top w:w="0" w:type="dxa"/>
            <w:left w:w="108" w:type="dxa"/>
            <w:bottom w:w="0" w:type="dxa"/>
            <w:right w:w="108" w:type="dxa"/>
          </w:tblCellMar>
        </w:tblPrEx>
        <w:trPr>
          <w:trHeight w:val="397" w:hRule="atLeast"/>
          <w:jc w:val="center"/>
        </w:trPr>
        <w:tc>
          <w:tcPr>
            <w:tcW w:w="836" w:type="dxa"/>
            <w:vMerge w:val="restart"/>
            <w:tcBorders>
              <w:top w:val="nil"/>
              <w:left w:val="single" w:color="auto" w:sz="4" w:space="0"/>
              <w:right w:val="single" w:color="auto" w:sz="4" w:space="0"/>
            </w:tcBorders>
            <w:vAlign w:val="center"/>
          </w:tcPr>
          <w:p w14:paraId="6F2D3CD8">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结构优化</w:t>
            </w:r>
          </w:p>
          <w:p w14:paraId="36E91738">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创新驱动</w:t>
            </w:r>
          </w:p>
        </w:tc>
        <w:tc>
          <w:tcPr>
            <w:tcW w:w="4537" w:type="dxa"/>
            <w:tcBorders>
              <w:top w:val="nil"/>
              <w:left w:val="nil"/>
              <w:bottom w:val="single" w:color="auto" w:sz="4" w:space="0"/>
              <w:right w:val="single" w:color="auto" w:sz="4" w:space="0"/>
            </w:tcBorders>
            <w:vAlign w:val="center"/>
          </w:tcPr>
          <w:p w14:paraId="331E7F7C">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三次产业结构比例</w:t>
            </w:r>
          </w:p>
        </w:tc>
        <w:tc>
          <w:tcPr>
            <w:tcW w:w="1169" w:type="dxa"/>
            <w:tcBorders>
              <w:top w:val="nil"/>
              <w:left w:val="nil"/>
              <w:bottom w:val="single" w:color="auto" w:sz="4" w:space="0"/>
              <w:right w:val="single" w:color="auto" w:sz="4" w:space="0"/>
            </w:tcBorders>
            <w:vAlign w:val="center"/>
          </w:tcPr>
          <w:p w14:paraId="10C08FE9">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olor w:val="auto"/>
                <w:spacing w:val="-20"/>
                <w:sz w:val="21"/>
                <w:szCs w:val="21"/>
                <w:highlight w:val="none"/>
                <w:u w:val="none"/>
              </w:rPr>
            </w:pPr>
            <w:r>
              <w:rPr>
                <w:rFonts w:hAnsi="宋体"/>
                <w:color w:val="auto"/>
                <w:spacing w:val="-20"/>
                <w:sz w:val="21"/>
                <w:szCs w:val="21"/>
                <w:highlight w:val="none"/>
                <w:u w:val="none"/>
              </w:rPr>
              <w:t>25</w:t>
            </w:r>
            <w:r>
              <w:rPr>
                <w:rFonts w:hint="eastAsia" w:hAnsi="宋体"/>
                <w:color w:val="auto"/>
                <w:spacing w:val="-20"/>
                <w:sz w:val="21"/>
                <w:szCs w:val="21"/>
                <w:highlight w:val="none"/>
                <w:u w:val="none"/>
                <w:lang w:val="en-US" w:eastAsia="zh-CN"/>
              </w:rPr>
              <w:t>:</w:t>
            </w:r>
            <w:r>
              <w:rPr>
                <w:rFonts w:hAnsi="宋体"/>
                <w:color w:val="auto"/>
                <w:spacing w:val="-20"/>
                <w:sz w:val="21"/>
                <w:szCs w:val="21"/>
                <w:highlight w:val="none"/>
                <w:u w:val="none"/>
              </w:rPr>
              <w:t>26</w:t>
            </w:r>
            <w:r>
              <w:rPr>
                <w:rFonts w:hint="eastAsia" w:hAnsi="宋体"/>
                <w:color w:val="auto"/>
                <w:spacing w:val="-20"/>
                <w:sz w:val="21"/>
                <w:szCs w:val="21"/>
                <w:highlight w:val="none"/>
                <w:u w:val="none"/>
                <w:lang w:val="en-US" w:eastAsia="zh-CN"/>
              </w:rPr>
              <w:t>:</w:t>
            </w:r>
            <w:r>
              <w:rPr>
                <w:rFonts w:hAnsi="宋体"/>
                <w:color w:val="auto"/>
                <w:spacing w:val="-20"/>
                <w:sz w:val="21"/>
                <w:szCs w:val="21"/>
                <w:highlight w:val="none"/>
                <w:u w:val="none"/>
              </w:rPr>
              <w:t>49</w:t>
            </w:r>
          </w:p>
        </w:tc>
        <w:tc>
          <w:tcPr>
            <w:tcW w:w="1282" w:type="dxa"/>
            <w:tcBorders>
              <w:top w:val="nil"/>
              <w:left w:val="nil"/>
              <w:bottom w:val="single" w:color="auto" w:sz="4" w:space="0"/>
              <w:right w:val="single" w:color="auto" w:sz="4" w:space="0"/>
            </w:tcBorders>
            <w:vAlign w:val="center"/>
          </w:tcPr>
          <w:p w14:paraId="239643C6">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color w:val="auto"/>
                <w:spacing w:val="-20"/>
                <w:sz w:val="21"/>
                <w:szCs w:val="21"/>
                <w:highlight w:val="none"/>
                <w:u w:val="none"/>
              </w:rPr>
            </w:pPr>
            <w:r>
              <w:rPr>
                <w:rFonts w:hAnsi="宋体"/>
                <w:color w:val="auto"/>
                <w:spacing w:val="-20"/>
                <w:sz w:val="21"/>
                <w:szCs w:val="21"/>
                <w:highlight w:val="none"/>
                <w:u w:val="none"/>
              </w:rPr>
              <w:t>1</w:t>
            </w:r>
            <w:r>
              <w:rPr>
                <w:rFonts w:hint="eastAsia" w:hAnsi="宋体"/>
                <w:color w:val="auto"/>
                <w:spacing w:val="-20"/>
                <w:sz w:val="21"/>
                <w:szCs w:val="21"/>
                <w:highlight w:val="none"/>
                <w:u w:val="none"/>
              </w:rPr>
              <w:t>5</w:t>
            </w:r>
            <w:r>
              <w:rPr>
                <w:rFonts w:hint="eastAsia" w:hAnsi="宋体"/>
                <w:color w:val="auto"/>
                <w:spacing w:val="-20"/>
                <w:sz w:val="21"/>
                <w:szCs w:val="21"/>
                <w:highlight w:val="none"/>
                <w:u w:val="none"/>
                <w:lang w:val="en-US" w:eastAsia="zh-CN"/>
              </w:rPr>
              <w:t>:</w:t>
            </w:r>
            <w:r>
              <w:rPr>
                <w:rFonts w:hint="eastAsia" w:hAnsi="宋体"/>
                <w:color w:val="auto"/>
                <w:spacing w:val="-20"/>
                <w:sz w:val="21"/>
                <w:szCs w:val="21"/>
                <w:highlight w:val="none"/>
                <w:u w:val="none"/>
              </w:rPr>
              <w:t>50</w:t>
            </w:r>
            <w:r>
              <w:rPr>
                <w:rFonts w:hint="eastAsia" w:hAnsi="宋体"/>
                <w:color w:val="auto"/>
                <w:spacing w:val="-20"/>
                <w:sz w:val="21"/>
                <w:szCs w:val="21"/>
                <w:highlight w:val="none"/>
                <w:u w:val="none"/>
                <w:lang w:val="en-US" w:eastAsia="zh-CN"/>
              </w:rPr>
              <w:t>:</w:t>
            </w:r>
            <w:r>
              <w:rPr>
                <w:rFonts w:hint="eastAsia" w:hAnsi="宋体"/>
                <w:color w:val="auto"/>
                <w:spacing w:val="-20"/>
                <w:sz w:val="21"/>
                <w:szCs w:val="21"/>
                <w:highlight w:val="none"/>
                <w:u w:val="none"/>
              </w:rPr>
              <w:t>35</w:t>
            </w:r>
          </w:p>
        </w:tc>
        <w:tc>
          <w:tcPr>
            <w:tcW w:w="1316" w:type="dxa"/>
            <w:tcBorders>
              <w:top w:val="nil"/>
              <w:left w:val="nil"/>
              <w:bottom w:val="single" w:color="auto" w:sz="4" w:space="0"/>
              <w:right w:val="single" w:color="auto" w:sz="4" w:space="0"/>
            </w:tcBorders>
            <w:vAlign w:val="center"/>
          </w:tcPr>
          <w:p w14:paraId="304B8E44">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719E8985">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预期性</w:t>
            </w:r>
          </w:p>
        </w:tc>
      </w:tr>
      <w:tr w14:paraId="4F0CDECC">
        <w:tblPrEx>
          <w:tblCellMar>
            <w:top w:w="0" w:type="dxa"/>
            <w:left w:w="108" w:type="dxa"/>
            <w:bottom w:w="0" w:type="dxa"/>
            <w:right w:w="108" w:type="dxa"/>
          </w:tblCellMar>
        </w:tblPrEx>
        <w:trPr>
          <w:trHeight w:val="397" w:hRule="atLeast"/>
          <w:jc w:val="center"/>
        </w:trPr>
        <w:tc>
          <w:tcPr>
            <w:tcW w:w="836" w:type="dxa"/>
            <w:vMerge w:val="continue"/>
            <w:tcBorders>
              <w:top w:val="nil"/>
              <w:left w:val="single" w:color="auto" w:sz="4" w:space="0"/>
              <w:right w:val="single" w:color="auto" w:sz="4" w:space="0"/>
            </w:tcBorders>
            <w:vAlign w:val="center"/>
          </w:tcPr>
          <w:p w14:paraId="5F81B43D">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int="eastAsia" w:hAnsi="宋体"/>
                <w:bCs/>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07E24164">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hAnsi="宋体"/>
                <w:bCs/>
                <w:color w:val="auto"/>
                <w:sz w:val="21"/>
                <w:szCs w:val="21"/>
                <w:highlight w:val="none"/>
                <w:u w:val="none"/>
              </w:rPr>
            </w:pPr>
            <w:r>
              <w:rPr>
                <w:rFonts w:hint="eastAsia" w:hAnsi="宋体"/>
                <w:bCs/>
                <w:color w:val="auto"/>
                <w:sz w:val="21"/>
                <w:szCs w:val="21"/>
                <w:highlight w:val="none"/>
                <w:u w:val="none"/>
              </w:rPr>
              <w:t>服务业增加值占生产总值比重（</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71880B27">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49</w:t>
            </w:r>
          </w:p>
        </w:tc>
        <w:tc>
          <w:tcPr>
            <w:tcW w:w="1282" w:type="dxa"/>
            <w:tcBorders>
              <w:top w:val="nil"/>
              <w:left w:val="nil"/>
              <w:bottom w:val="single" w:color="auto" w:sz="4" w:space="0"/>
              <w:right w:val="single" w:color="auto" w:sz="4" w:space="0"/>
            </w:tcBorders>
            <w:vAlign w:val="center"/>
          </w:tcPr>
          <w:p w14:paraId="72649753">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35</w:t>
            </w:r>
          </w:p>
        </w:tc>
        <w:tc>
          <w:tcPr>
            <w:tcW w:w="1316" w:type="dxa"/>
            <w:tcBorders>
              <w:top w:val="nil"/>
              <w:left w:val="nil"/>
              <w:bottom w:val="single" w:color="auto" w:sz="4" w:space="0"/>
              <w:right w:val="single" w:color="auto" w:sz="4" w:space="0"/>
            </w:tcBorders>
            <w:vAlign w:val="center"/>
          </w:tcPr>
          <w:p w14:paraId="64CCC5B5">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2BD58895">
            <w:pPr>
              <w:keepNext w:val="0"/>
              <w:keepLines w:val="0"/>
              <w:pageBreakBefore w:val="0"/>
              <w:widowControl w:val="0"/>
              <w:kinsoku/>
              <w:wordWrap/>
              <w:overflowPunct/>
              <w:topLinePunct w:val="0"/>
              <w:autoSpaceDE w:val="0"/>
              <w:autoSpaceDN w:val="0"/>
              <w:bidi w:val="0"/>
              <w:spacing w:line="240" w:lineRule="auto"/>
              <w:jc w:val="both"/>
              <w:textAlignment w:val="auto"/>
              <w:rPr>
                <w:rFonts w:hint="eastAsia" w:hAnsi="宋体"/>
                <w:bCs/>
                <w:color w:val="auto"/>
                <w:sz w:val="21"/>
                <w:szCs w:val="21"/>
                <w:highlight w:val="none"/>
                <w:u w:val="none"/>
              </w:rPr>
            </w:pPr>
            <w:r>
              <w:rPr>
                <w:rFonts w:hint="eastAsia" w:hAnsi="宋体"/>
                <w:bCs/>
                <w:color w:val="auto"/>
                <w:sz w:val="21"/>
                <w:szCs w:val="21"/>
                <w:highlight w:val="none"/>
                <w:u w:val="none"/>
              </w:rPr>
              <w:t>预期性</w:t>
            </w:r>
          </w:p>
        </w:tc>
      </w:tr>
      <w:tr w14:paraId="6BC30B75">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57E15A60">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4818F046">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战略性新兴产业占全区生产总值比重（</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589E658B">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1282" w:type="dxa"/>
            <w:tcBorders>
              <w:top w:val="nil"/>
              <w:left w:val="nil"/>
              <w:bottom w:val="single" w:color="auto" w:sz="4" w:space="0"/>
              <w:right w:val="single" w:color="auto" w:sz="4" w:space="0"/>
            </w:tcBorders>
            <w:vAlign w:val="center"/>
          </w:tcPr>
          <w:p w14:paraId="22F9151A">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15</w:t>
            </w:r>
          </w:p>
        </w:tc>
        <w:tc>
          <w:tcPr>
            <w:tcW w:w="1316" w:type="dxa"/>
            <w:tcBorders>
              <w:top w:val="nil"/>
              <w:left w:val="nil"/>
              <w:bottom w:val="single" w:color="auto" w:sz="4" w:space="0"/>
              <w:right w:val="single" w:color="auto" w:sz="4" w:space="0"/>
            </w:tcBorders>
            <w:vAlign w:val="center"/>
          </w:tcPr>
          <w:p w14:paraId="430E21EE">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top"/>
          </w:tcPr>
          <w:p w14:paraId="6F3E6FD2">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预期性</w:t>
            </w:r>
          </w:p>
        </w:tc>
      </w:tr>
      <w:tr w14:paraId="40D6475B">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350DE05D">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4426F129">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户籍人口城镇化率（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4BFA825D">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rPr>
              <w:t>2</w:t>
            </w:r>
            <w:r>
              <w:rPr>
                <w:rFonts w:hint="eastAsia" w:hAnsi="宋体"/>
                <w:bCs/>
                <w:color w:val="auto"/>
                <w:sz w:val="21"/>
                <w:szCs w:val="21"/>
                <w:highlight w:val="none"/>
                <w:u w:val="none"/>
                <w:lang w:val="en-US" w:eastAsia="zh-CN"/>
              </w:rPr>
              <w:t>8.8</w:t>
            </w:r>
          </w:p>
        </w:tc>
        <w:tc>
          <w:tcPr>
            <w:tcW w:w="1282" w:type="dxa"/>
            <w:tcBorders>
              <w:top w:val="nil"/>
              <w:left w:val="nil"/>
              <w:bottom w:val="single" w:color="auto" w:sz="4" w:space="0"/>
              <w:right w:val="single" w:color="auto" w:sz="4" w:space="0"/>
            </w:tcBorders>
            <w:vAlign w:val="center"/>
          </w:tcPr>
          <w:p w14:paraId="6E69C91C">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eastAsia="zh-CN"/>
              </w:rPr>
            </w:pPr>
            <w:r>
              <w:rPr>
                <w:rFonts w:hint="eastAsia" w:hAnsi="宋体"/>
                <w:bCs/>
                <w:color w:val="auto"/>
                <w:sz w:val="21"/>
                <w:szCs w:val="21"/>
                <w:highlight w:val="none"/>
                <w:u w:val="none"/>
                <w:lang w:val="en-US" w:eastAsia="zh-CN"/>
              </w:rPr>
              <w:t>48</w:t>
            </w:r>
          </w:p>
        </w:tc>
        <w:tc>
          <w:tcPr>
            <w:tcW w:w="1316" w:type="dxa"/>
            <w:tcBorders>
              <w:top w:val="nil"/>
              <w:left w:val="nil"/>
              <w:bottom w:val="single" w:color="auto" w:sz="4" w:space="0"/>
              <w:right w:val="single" w:color="auto" w:sz="4" w:space="0"/>
            </w:tcBorders>
            <w:vAlign w:val="center"/>
          </w:tcPr>
          <w:p w14:paraId="33627E23">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61F69E4E">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预期性</w:t>
            </w:r>
          </w:p>
        </w:tc>
      </w:tr>
      <w:tr w14:paraId="096332DD">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60646787">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396FC37E">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研发经费支出占地区生产总值比重（</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35430BA7">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1282" w:type="dxa"/>
            <w:tcBorders>
              <w:top w:val="nil"/>
              <w:left w:val="nil"/>
              <w:bottom w:val="single" w:color="auto" w:sz="4" w:space="0"/>
              <w:right w:val="single" w:color="auto" w:sz="4" w:space="0"/>
            </w:tcBorders>
            <w:vAlign w:val="center"/>
          </w:tcPr>
          <w:p w14:paraId="639FE157">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2</w:t>
            </w:r>
          </w:p>
        </w:tc>
        <w:tc>
          <w:tcPr>
            <w:tcW w:w="1316" w:type="dxa"/>
            <w:tcBorders>
              <w:top w:val="nil"/>
              <w:left w:val="nil"/>
              <w:bottom w:val="single" w:color="auto" w:sz="4" w:space="0"/>
              <w:right w:val="single" w:color="auto" w:sz="4" w:space="0"/>
            </w:tcBorders>
            <w:vAlign w:val="center"/>
          </w:tcPr>
          <w:p w14:paraId="087756FB">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23BF0414">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color w:val="auto"/>
                <w:sz w:val="21"/>
                <w:szCs w:val="21"/>
                <w:highlight w:val="none"/>
                <w:u w:val="none"/>
              </w:rPr>
              <w:t>预期性</w:t>
            </w:r>
          </w:p>
        </w:tc>
      </w:tr>
      <w:tr w14:paraId="2466E3A6">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451B538F">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57CD42E3">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每万人发明专利申请量（件）</w:t>
            </w:r>
          </w:p>
        </w:tc>
        <w:tc>
          <w:tcPr>
            <w:tcW w:w="1169" w:type="dxa"/>
            <w:tcBorders>
              <w:top w:val="nil"/>
              <w:left w:val="nil"/>
              <w:bottom w:val="single" w:color="auto" w:sz="4" w:space="0"/>
              <w:right w:val="single" w:color="auto" w:sz="4" w:space="0"/>
            </w:tcBorders>
            <w:vAlign w:val="center"/>
          </w:tcPr>
          <w:p w14:paraId="3E20E17D">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lang w:val="en-US" w:eastAsia="zh-CN"/>
              </w:rPr>
              <w:t>0.4</w:t>
            </w:r>
          </w:p>
        </w:tc>
        <w:tc>
          <w:tcPr>
            <w:tcW w:w="1282" w:type="dxa"/>
            <w:tcBorders>
              <w:top w:val="nil"/>
              <w:left w:val="nil"/>
              <w:bottom w:val="single" w:color="auto" w:sz="4" w:space="0"/>
              <w:right w:val="single" w:color="auto" w:sz="4" w:space="0"/>
            </w:tcBorders>
            <w:vAlign w:val="center"/>
          </w:tcPr>
          <w:p w14:paraId="763ADB1B">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lang w:val="en-US" w:eastAsia="zh-CN"/>
              </w:rPr>
              <w:t>0.8</w:t>
            </w:r>
          </w:p>
        </w:tc>
        <w:tc>
          <w:tcPr>
            <w:tcW w:w="1316" w:type="dxa"/>
            <w:tcBorders>
              <w:top w:val="nil"/>
              <w:left w:val="nil"/>
              <w:bottom w:val="single" w:color="auto" w:sz="4" w:space="0"/>
              <w:right w:val="single" w:color="auto" w:sz="4" w:space="0"/>
            </w:tcBorders>
            <w:vAlign w:val="center"/>
          </w:tcPr>
          <w:p w14:paraId="7E4F69BC">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top"/>
          </w:tcPr>
          <w:p w14:paraId="69F6E9BC">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预期性</w:t>
            </w:r>
          </w:p>
        </w:tc>
      </w:tr>
      <w:tr w14:paraId="631F1C04">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05E3D5C4">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3CC90325">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每万人拥有商标数（件）</w:t>
            </w:r>
          </w:p>
        </w:tc>
        <w:tc>
          <w:tcPr>
            <w:tcW w:w="1169" w:type="dxa"/>
            <w:tcBorders>
              <w:top w:val="nil"/>
              <w:left w:val="nil"/>
              <w:bottom w:val="single" w:color="auto" w:sz="4" w:space="0"/>
              <w:right w:val="single" w:color="auto" w:sz="4" w:space="0"/>
            </w:tcBorders>
            <w:vAlign w:val="center"/>
          </w:tcPr>
          <w:p w14:paraId="69E94159">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lang w:val="en-US" w:eastAsia="zh-CN"/>
              </w:rPr>
              <w:t>45.21</w:t>
            </w:r>
          </w:p>
        </w:tc>
        <w:tc>
          <w:tcPr>
            <w:tcW w:w="1282" w:type="dxa"/>
            <w:tcBorders>
              <w:top w:val="nil"/>
              <w:left w:val="nil"/>
              <w:bottom w:val="single" w:color="auto" w:sz="4" w:space="0"/>
              <w:right w:val="single" w:color="auto" w:sz="4" w:space="0"/>
            </w:tcBorders>
            <w:vAlign w:val="center"/>
          </w:tcPr>
          <w:p w14:paraId="2637A5C6">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val="en-US" w:eastAsia="zh-CN"/>
              </w:rPr>
            </w:pPr>
            <w:r>
              <w:rPr>
                <w:rFonts w:hint="eastAsia" w:hAnsi="宋体"/>
                <w:bCs/>
                <w:color w:val="auto"/>
                <w:sz w:val="21"/>
                <w:szCs w:val="21"/>
                <w:highlight w:val="none"/>
                <w:u w:val="none"/>
                <w:lang w:val="en-US" w:eastAsia="zh-CN"/>
              </w:rPr>
              <w:t>74.86</w:t>
            </w:r>
          </w:p>
        </w:tc>
        <w:tc>
          <w:tcPr>
            <w:tcW w:w="1316" w:type="dxa"/>
            <w:tcBorders>
              <w:top w:val="nil"/>
              <w:left w:val="nil"/>
              <w:bottom w:val="single" w:color="auto" w:sz="4" w:space="0"/>
              <w:right w:val="single" w:color="auto" w:sz="4" w:space="0"/>
            </w:tcBorders>
            <w:vAlign w:val="center"/>
          </w:tcPr>
          <w:p w14:paraId="64CCECE0">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top"/>
          </w:tcPr>
          <w:p w14:paraId="3EBA850A">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预期性</w:t>
            </w:r>
          </w:p>
        </w:tc>
      </w:tr>
      <w:tr w14:paraId="41F036AE">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bottom w:val="single" w:color="000000" w:sz="4" w:space="0"/>
              <w:right w:val="single" w:color="auto" w:sz="4" w:space="0"/>
            </w:tcBorders>
            <w:vAlign w:val="center"/>
          </w:tcPr>
          <w:p w14:paraId="79A623F4">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5F45F6E8">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每千人拥有企业数（个）</w:t>
            </w:r>
          </w:p>
        </w:tc>
        <w:tc>
          <w:tcPr>
            <w:tcW w:w="1169" w:type="dxa"/>
            <w:tcBorders>
              <w:top w:val="nil"/>
              <w:left w:val="nil"/>
              <w:bottom w:val="single" w:color="auto" w:sz="4" w:space="0"/>
              <w:right w:val="single" w:color="auto" w:sz="4" w:space="0"/>
            </w:tcBorders>
            <w:vAlign w:val="center"/>
          </w:tcPr>
          <w:p w14:paraId="242A15DE">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val="en-US" w:eastAsia="zh-CN"/>
              </w:rPr>
            </w:pPr>
            <w:r>
              <w:rPr>
                <w:rFonts w:hint="eastAsia" w:hAnsi="宋体"/>
                <w:bCs/>
                <w:color w:val="auto"/>
                <w:sz w:val="21"/>
                <w:szCs w:val="21"/>
                <w:highlight w:val="none"/>
                <w:u w:val="none"/>
                <w:lang w:val="en-US" w:eastAsia="zh-CN"/>
              </w:rPr>
              <w:t>5</w:t>
            </w:r>
          </w:p>
        </w:tc>
        <w:tc>
          <w:tcPr>
            <w:tcW w:w="1282" w:type="dxa"/>
            <w:tcBorders>
              <w:top w:val="nil"/>
              <w:left w:val="nil"/>
              <w:bottom w:val="single" w:color="auto" w:sz="4" w:space="0"/>
              <w:right w:val="single" w:color="auto" w:sz="4" w:space="0"/>
            </w:tcBorders>
            <w:vAlign w:val="center"/>
          </w:tcPr>
          <w:p w14:paraId="7176886C">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eastAsia="zh-CN"/>
              </w:rPr>
            </w:pPr>
            <w:r>
              <w:rPr>
                <w:rFonts w:hint="eastAsia" w:hAnsi="宋体"/>
                <w:bCs/>
                <w:color w:val="auto"/>
                <w:sz w:val="21"/>
                <w:szCs w:val="21"/>
                <w:highlight w:val="none"/>
                <w:u w:val="none"/>
                <w:lang w:val="en-US" w:eastAsia="zh-CN"/>
              </w:rPr>
              <w:t>10</w:t>
            </w:r>
          </w:p>
        </w:tc>
        <w:tc>
          <w:tcPr>
            <w:tcW w:w="1316" w:type="dxa"/>
            <w:tcBorders>
              <w:top w:val="nil"/>
              <w:left w:val="nil"/>
              <w:bottom w:val="single" w:color="auto" w:sz="4" w:space="0"/>
              <w:right w:val="single" w:color="auto" w:sz="4" w:space="0"/>
            </w:tcBorders>
            <w:vAlign w:val="center"/>
          </w:tcPr>
          <w:p w14:paraId="4555DA15">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eastAsia="宋体"/>
                <w:bCs/>
                <w:color w:val="auto"/>
                <w:sz w:val="21"/>
                <w:szCs w:val="21"/>
                <w:highlight w:val="none"/>
                <w:u w:val="none"/>
                <w:lang w:val="en-US" w:eastAsia="zh-CN"/>
              </w:rPr>
            </w:pPr>
            <w:r>
              <w:rPr>
                <w:rFonts w:hint="eastAsia" w:hAnsi="宋体"/>
                <w:bCs/>
                <w:color w:val="auto"/>
                <w:sz w:val="21"/>
                <w:szCs w:val="21"/>
                <w:highlight w:val="none"/>
                <w:u w:val="none"/>
                <w:lang w:val="en-US" w:eastAsia="zh-CN"/>
              </w:rPr>
              <w:t>15</w:t>
            </w:r>
          </w:p>
        </w:tc>
        <w:tc>
          <w:tcPr>
            <w:tcW w:w="937" w:type="dxa"/>
            <w:tcBorders>
              <w:top w:val="nil"/>
              <w:left w:val="nil"/>
              <w:bottom w:val="single" w:color="auto" w:sz="4" w:space="0"/>
              <w:right w:val="single" w:color="auto" w:sz="4" w:space="0"/>
            </w:tcBorders>
            <w:vAlign w:val="top"/>
          </w:tcPr>
          <w:p w14:paraId="7F8EA41A">
            <w:pPr>
              <w:keepNext w:val="0"/>
              <w:keepLines w:val="0"/>
              <w:pageBreakBefore w:val="0"/>
              <w:widowControl w:val="0"/>
              <w:kinsoku/>
              <w:wordWrap/>
              <w:overflowPunct/>
              <w:topLinePunct w:val="0"/>
              <w:autoSpaceDE w:val="0"/>
              <w:autoSpaceDN w:val="0"/>
              <w:bidi w:val="0"/>
              <w:spacing w:line="240" w:lineRule="auto"/>
              <w:jc w:val="both"/>
              <w:textAlignment w:val="auto"/>
              <w:rPr>
                <w:color w:val="auto"/>
                <w:sz w:val="21"/>
                <w:szCs w:val="21"/>
                <w:highlight w:val="none"/>
                <w:u w:val="none"/>
              </w:rPr>
            </w:pPr>
            <w:r>
              <w:rPr>
                <w:rFonts w:hint="eastAsia" w:hAnsi="宋体"/>
                <w:bCs/>
                <w:color w:val="auto"/>
                <w:sz w:val="21"/>
                <w:szCs w:val="21"/>
                <w:highlight w:val="none"/>
                <w:u w:val="none"/>
              </w:rPr>
              <w:t>预期性</w:t>
            </w:r>
          </w:p>
        </w:tc>
      </w:tr>
      <w:tr w14:paraId="161179A4">
        <w:tblPrEx>
          <w:tblCellMar>
            <w:top w:w="0" w:type="dxa"/>
            <w:left w:w="108" w:type="dxa"/>
            <w:bottom w:w="0" w:type="dxa"/>
            <w:right w:w="108" w:type="dxa"/>
          </w:tblCellMar>
        </w:tblPrEx>
        <w:trPr>
          <w:trHeight w:val="397" w:hRule="atLeast"/>
          <w:jc w:val="center"/>
        </w:trPr>
        <w:tc>
          <w:tcPr>
            <w:tcW w:w="836" w:type="dxa"/>
            <w:vMerge w:val="restart"/>
            <w:tcBorders>
              <w:top w:val="nil"/>
              <w:left w:val="single" w:color="auto" w:sz="4" w:space="0"/>
              <w:right w:val="single" w:color="auto" w:sz="4" w:space="0"/>
            </w:tcBorders>
            <w:vAlign w:val="center"/>
          </w:tcPr>
          <w:p w14:paraId="4CDC8877">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资源节约环境保护</w:t>
            </w:r>
          </w:p>
        </w:tc>
        <w:tc>
          <w:tcPr>
            <w:tcW w:w="4537" w:type="dxa"/>
            <w:tcBorders>
              <w:top w:val="nil"/>
              <w:left w:val="nil"/>
              <w:bottom w:val="single" w:color="auto" w:sz="4" w:space="0"/>
              <w:right w:val="single" w:color="auto" w:sz="4" w:space="0"/>
            </w:tcBorders>
            <w:vAlign w:val="center"/>
          </w:tcPr>
          <w:p w14:paraId="0879EE97">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总人口（万人）</w:t>
            </w:r>
          </w:p>
        </w:tc>
        <w:tc>
          <w:tcPr>
            <w:tcW w:w="1169" w:type="dxa"/>
            <w:tcBorders>
              <w:top w:val="nil"/>
              <w:left w:val="nil"/>
              <w:bottom w:val="single" w:color="auto" w:sz="4" w:space="0"/>
              <w:right w:val="single" w:color="auto" w:sz="4" w:space="0"/>
            </w:tcBorders>
            <w:vAlign w:val="center"/>
          </w:tcPr>
          <w:p w14:paraId="3B6FA288">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int="eastAsia" w:hAnsi="宋体" w:eastAsia="宋体" w:cs="Times New Roman"/>
                <w:bCs/>
                <w:color w:val="auto"/>
                <w:sz w:val="21"/>
                <w:szCs w:val="21"/>
                <w:highlight w:val="none"/>
                <w:u w:val="none"/>
                <w:lang w:val="en-US" w:eastAsia="zh-CN"/>
              </w:rPr>
            </w:pPr>
          </w:p>
        </w:tc>
        <w:tc>
          <w:tcPr>
            <w:tcW w:w="1282" w:type="dxa"/>
            <w:tcBorders>
              <w:top w:val="nil"/>
              <w:left w:val="nil"/>
              <w:bottom w:val="single" w:color="auto" w:sz="4" w:space="0"/>
              <w:right w:val="single" w:color="auto" w:sz="4" w:space="0"/>
            </w:tcBorders>
            <w:vAlign w:val="center"/>
          </w:tcPr>
          <w:p w14:paraId="52D5D896">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bCs/>
                <w:color w:val="auto"/>
                <w:sz w:val="21"/>
                <w:szCs w:val="21"/>
                <w:highlight w:val="none"/>
                <w:u w:val="none"/>
              </w:rPr>
            </w:pPr>
            <w:r>
              <w:rPr>
                <w:rFonts w:hint="eastAsia" w:hAnsi="宋体" w:cs="Times New Roman"/>
                <w:bCs/>
                <w:color w:val="auto"/>
                <w:sz w:val="21"/>
                <w:szCs w:val="21"/>
                <w:highlight w:val="none"/>
                <w:u w:val="none"/>
              </w:rPr>
              <w:t>35</w:t>
            </w:r>
          </w:p>
        </w:tc>
        <w:tc>
          <w:tcPr>
            <w:tcW w:w="1316" w:type="dxa"/>
            <w:tcBorders>
              <w:top w:val="nil"/>
              <w:left w:val="nil"/>
              <w:bottom w:val="single" w:color="auto" w:sz="4" w:space="0"/>
              <w:right w:val="single" w:color="auto" w:sz="4" w:space="0"/>
            </w:tcBorders>
            <w:vAlign w:val="center"/>
          </w:tcPr>
          <w:p w14:paraId="4C179631">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2C3D402B">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bCs/>
                <w:color w:val="auto"/>
                <w:sz w:val="21"/>
                <w:szCs w:val="21"/>
                <w:highlight w:val="none"/>
                <w:u w:val="none"/>
              </w:rPr>
            </w:pPr>
            <w:r>
              <w:rPr>
                <w:rFonts w:hint="eastAsia" w:hAnsi="宋体"/>
                <w:bCs/>
                <w:color w:val="auto"/>
                <w:sz w:val="21"/>
                <w:szCs w:val="21"/>
                <w:highlight w:val="none"/>
                <w:u w:val="none"/>
              </w:rPr>
              <w:t>预期性</w:t>
            </w:r>
          </w:p>
        </w:tc>
      </w:tr>
      <w:tr w14:paraId="5445579F">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397C2A16">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32447976">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人口自然增长率（‰）</w:t>
            </w:r>
          </w:p>
        </w:tc>
        <w:tc>
          <w:tcPr>
            <w:tcW w:w="1169" w:type="dxa"/>
            <w:tcBorders>
              <w:top w:val="nil"/>
              <w:left w:val="nil"/>
              <w:bottom w:val="single" w:color="auto" w:sz="4" w:space="0"/>
              <w:right w:val="single" w:color="auto" w:sz="4" w:space="0"/>
            </w:tcBorders>
            <w:vAlign w:val="center"/>
          </w:tcPr>
          <w:p w14:paraId="6FE9D49A">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bCs/>
                <w:color w:val="auto"/>
                <w:sz w:val="21"/>
                <w:szCs w:val="21"/>
                <w:highlight w:val="none"/>
                <w:u w:val="none"/>
              </w:rPr>
            </w:pPr>
            <w:r>
              <w:rPr>
                <w:rFonts w:hAnsi="宋体" w:cs="Times New Roman"/>
                <w:color w:val="auto"/>
                <w:sz w:val="21"/>
                <w:szCs w:val="21"/>
                <w:highlight w:val="none"/>
                <w:u w:val="none"/>
              </w:rPr>
              <w:t>11</w:t>
            </w:r>
          </w:p>
        </w:tc>
        <w:tc>
          <w:tcPr>
            <w:tcW w:w="1282" w:type="dxa"/>
            <w:tcBorders>
              <w:top w:val="nil"/>
              <w:left w:val="nil"/>
              <w:bottom w:val="single" w:color="auto" w:sz="4" w:space="0"/>
              <w:right w:val="single" w:color="auto" w:sz="4" w:space="0"/>
            </w:tcBorders>
            <w:vAlign w:val="center"/>
          </w:tcPr>
          <w:p w14:paraId="375A9E1C">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bCs/>
                <w:color w:val="auto"/>
                <w:sz w:val="21"/>
                <w:szCs w:val="21"/>
                <w:highlight w:val="none"/>
                <w:u w:val="none"/>
              </w:rPr>
            </w:pPr>
            <w:r>
              <w:rPr>
                <w:rFonts w:hint="eastAsia" w:hAnsi="宋体" w:cs="Times New Roman"/>
                <w:color w:val="auto"/>
                <w:sz w:val="21"/>
                <w:szCs w:val="21"/>
                <w:highlight w:val="none"/>
                <w:u w:val="none"/>
              </w:rPr>
              <w:t>1</w:t>
            </w:r>
            <w:r>
              <w:rPr>
                <w:rFonts w:hint="eastAsia" w:hAnsi="宋体" w:cs="Times New Roman"/>
                <w:color w:val="auto"/>
                <w:sz w:val="21"/>
                <w:szCs w:val="21"/>
                <w:highlight w:val="none"/>
                <w:u w:val="none"/>
                <w:lang w:val="en-US" w:eastAsia="zh-CN"/>
              </w:rPr>
              <w:t>3</w:t>
            </w:r>
          </w:p>
        </w:tc>
        <w:tc>
          <w:tcPr>
            <w:tcW w:w="1316" w:type="dxa"/>
            <w:tcBorders>
              <w:top w:val="nil"/>
              <w:left w:val="nil"/>
              <w:bottom w:val="single" w:color="auto" w:sz="4" w:space="0"/>
              <w:right w:val="single" w:color="auto" w:sz="4" w:space="0"/>
            </w:tcBorders>
            <w:vAlign w:val="center"/>
          </w:tcPr>
          <w:p w14:paraId="781CA53D">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2338CA7E">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bCs/>
                <w:color w:val="auto"/>
                <w:sz w:val="21"/>
                <w:szCs w:val="21"/>
                <w:highlight w:val="none"/>
                <w:u w:val="none"/>
              </w:rPr>
            </w:pPr>
            <w:r>
              <w:rPr>
                <w:rFonts w:hint="eastAsia" w:hAnsi="宋体"/>
                <w:bCs/>
                <w:color w:val="auto"/>
                <w:sz w:val="21"/>
                <w:szCs w:val="21"/>
                <w:highlight w:val="none"/>
                <w:u w:val="none"/>
              </w:rPr>
              <w:t>约束性</w:t>
            </w:r>
          </w:p>
        </w:tc>
      </w:tr>
      <w:tr w14:paraId="3BC48ED5">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601D996C">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622D359F">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万元生产总值能耗降低（</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5D331EF0">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s="Times New Roman"/>
                <w:bCs/>
                <w:color w:val="auto"/>
                <w:sz w:val="21"/>
                <w:szCs w:val="21"/>
                <w:highlight w:val="none"/>
                <w:u w:val="none"/>
              </w:rPr>
            </w:pPr>
          </w:p>
        </w:tc>
        <w:tc>
          <w:tcPr>
            <w:tcW w:w="1282" w:type="dxa"/>
            <w:tcBorders>
              <w:top w:val="nil"/>
              <w:left w:val="nil"/>
              <w:bottom w:val="single" w:color="auto" w:sz="4" w:space="0"/>
              <w:right w:val="single" w:color="auto" w:sz="4" w:space="0"/>
            </w:tcBorders>
            <w:vAlign w:val="center"/>
          </w:tcPr>
          <w:p w14:paraId="77A3DA21">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bCs/>
                <w:color w:val="auto"/>
                <w:spacing w:val="-20"/>
                <w:sz w:val="21"/>
                <w:szCs w:val="21"/>
                <w:highlight w:val="none"/>
                <w:u w:val="none"/>
              </w:rPr>
            </w:pPr>
            <w:r>
              <w:rPr>
                <w:rFonts w:hint="eastAsia" w:hAnsi="宋体" w:cs="Times New Roman"/>
                <w:bCs/>
                <w:color w:val="auto"/>
                <w:spacing w:val="0"/>
                <w:sz w:val="21"/>
                <w:szCs w:val="21"/>
                <w:highlight w:val="none"/>
                <w:u w:val="none"/>
              </w:rPr>
              <w:t>控制约束内</w:t>
            </w:r>
          </w:p>
        </w:tc>
        <w:tc>
          <w:tcPr>
            <w:tcW w:w="1316" w:type="dxa"/>
            <w:tcBorders>
              <w:top w:val="nil"/>
              <w:left w:val="nil"/>
              <w:bottom w:val="single" w:color="auto" w:sz="4" w:space="0"/>
              <w:right w:val="single" w:color="auto" w:sz="4" w:space="0"/>
            </w:tcBorders>
            <w:vAlign w:val="center"/>
          </w:tcPr>
          <w:p w14:paraId="07253BBE">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466F5E0E">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7B186504">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3EDE3570">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58F02871">
            <w:pPr>
              <w:keepNext w:val="0"/>
              <w:keepLines w:val="0"/>
              <w:pageBreakBefore w:val="0"/>
              <w:widowControl w:val="0"/>
              <w:kinsoku/>
              <w:wordWrap/>
              <w:overflowPunct/>
              <w:topLinePunct w:val="0"/>
              <w:autoSpaceDE w:val="0"/>
              <w:autoSpaceDN w:val="0"/>
              <w:bidi w:val="0"/>
              <w:spacing w:line="240" w:lineRule="auto"/>
              <w:ind w:right="-315" w:rightChars="-150"/>
              <w:jc w:val="left"/>
              <w:textAlignment w:val="auto"/>
              <w:rPr>
                <w:rFonts w:hAnsi="宋体"/>
                <w:color w:val="auto"/>
                <w:spacing w:val="-20"/>
                <w:sz w:val="21"/>
                <w:szCs w:val="21"/>
                <w:highlight w:val="none"/>
                <w:u w:val="none"/>
              </w:rPr>
            </w:pPr>
            <w:r>
              <w:rPr>
                <w:rFonts w:hint="eastAsia" w:hAnsi="宋体"/>
                <w:color w:val="auto"/>
                <w:spacing w:val="-20"/>
                <w:sz w:val="21"/>
                <w:szCs w:val="21"/>
                <w:highlight w:val="none"/>
                <w:u w:val="none"/>
              </w:rPr>
              <w:t>单位生产总值二氧化碳排放下降幅度</w:t>
            </w:r>
          </w:p>
        </w:tc>
        <w:tc>
          <w:tcPr>
            <w:tcW w:w="1169" w:type="dxa"/>
            <w:tcBorders>
              <w:top w:val="nil"/>
              <w:left w:val="nil"/>
              <w:bottom w:val="single" w:color="auto" w:sz="4" w:space="0"/>
              <w:right w:val="single" w:color="auto" w:sz="4" w:space="0"/>
            </w:tcBorders>
            <w:vAlign w:val="center"/>
          </w:tcPr>
          <w:p w14:paraId="1C688D80">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s="Times New Roman"/>
                <w:bCs/>
                <w:color w:val="auto"/>
                <w:sz w:val="21"/>
                <w:szCs w:val="21"/>
                <w:highlight w:val="none"/>
                <w:u w:val="none"/>
              </w:rPr>
            </w:pPr>
          </w:p>
        </w:tc>
        <w:tc>
          <w:tcPr>
            <w:tcW w:w="1282" w:type="dxa"/>
            <w:tcBorders>
              <w:top w:val="nil"/>
              <w:left w:val="nil"/>
              <w:bottom w:val="single" w:color="auto" w:sz="4" w:space="0"/>
              <w:right w:val="single" w:color="auto" w:sz="4" w:space="0"/>
            </w:tcBorders>
            <w:vAlign w:val="center"/>
          </w:tcPr>
          <w:p w14:paraId="7D26E1C0">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bCs/>
                <w:color w:val="auto"/>
                <w:sz w:val="21"/>
                <w:szCs w:val="21"/>
                <w:highlight w:val="none"/>
                <w:u w:val="none"/>
              </w:rPr>
            </w:pPr>
            <w:r>
              <w:rPr>
                <w:rFonts w:hint="eastAsia" w:hAnsi="宋体" w:cs="Times New Roman"/>
                <w:bCs/>
                <w:color w:val="auto"/>
                <w:spacing w:val="0"/>
                <w:sz w:val="21"/>
                <w:szCs w:val="21"/>
                <w:highlight w:val="none"/>
                <w:u w:val="none"/>
              </w:rPr>
              <w:t>控制约束内</w:t>
            </w:r>
          </w:p>
        </w:tc>
        <w:tc>
          <w:tcPr>
            <w:tcW w:w="1316" w:type="dxa"/>
            <w:tcBorders>
              <w:top w:val="nil"/>
              <w:left w:val="nil"/>
              <w:bottom w:val="single" w:color="auto" w:sz="4" w:space="0"/>
              <w:right w:val="single" w:color="auto" w:sz="4" w:space="0"/>
            </w:tcBorders>
            <w:vAlign w:val="center"/>
          </w:tcPr>
          <w:p w14:paraId="3C146E48">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3AEE1AF7">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22911290">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4A89EB53">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3041DC28">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主要污染物排放降低（</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2A27FA85">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1282" w:type="dxa"/>
            <w:tcBorders>
              <w:top w:val="nil"/>
              <w:left w:val="nil"/>
              <w:bottom w:val="single" w:color="auto" w:sz="4" w:space="0"/>
              <w:right w:val="single" w:color="auto" w:sz="4" w:space="0"/>
            </w:tcBorders>
            <w:vAlign w:val="center"/>
          </w:tcPr>
          <w:p w14:paraId="7AF281C0">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cs="Times New Roman"/>
                <w:bCs/>
                <w:color w:val="auto"/>
                <w:spacing w:val="0"/>
                <w:sz w:val="21"/>
                <w:szCs w:val="21"/>
                <w:highlight w:val="none"/>
                <w:u w:val="none"/>
              </w:rPr>
              <w:t>控制约束内</w:t>
            </w:r>
          </w:p>
        </w:tc>
        <w:tc>
          <w:tcPr>
            <w:tcW w:w="1316" w:type="dxa"/>
            <w:tcBorders>
              <w:top w:val="nil"/>
              <w:left w:val="nil"/>
              <w:bottom w:val="single" w:color="auto" w:sz="4" w:space="0"/>
              <w:right w:val="single" w:color="auto" w:sz="4" w:space="0"/>
            </w:tcBorders>
            <w:vAlign w:val="center"/>
          </w:tcPr>
          <w:p w14:paraId="087F8259">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2C38C9C0">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6B4B9D95">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57C72ACD">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02DD1369">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农业灌溉水有效利用系数</w:t>
            </w:r>
          </w:p>
        </w:tc>
        <w:tc>
          <w:tcPr>
            <w:tcW w:w="1169" w:type="dxa"/>
            <w:tcBorders>
              <w:top w:val="nil"/>
              <w:left w:val="nil"/>
              <w:bottom w:val="single" w:color="auto" w:sz="4" w:space="0"/>
              <w:right w:val="single" w:color="auto" w:sz="4" w:space="0"/>
            </w:tcBorders>
            <w:vAlign w:val="center"/>
          </w:tcPr>
          <w:p w14:paraId="6E963815">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bCs/>
                <w:color w:val="auto"/>
                <w:sz w:val="21"/>
                <w:szCs w:val="21"/>
                <w:highlight w:val="none"/>
                <w:u w:val="none"/>
              </w:rPr>
            </w:pPr>
            <w:r>
              <w:rPr>
                <w:rFonts w:hAnsi="宋体" w:cs="Times New Roman"/>
                <w:bCs/>
                <w:color w:val="auto"/>
                <w:sz w:val="21"/>
                <w:szCs w:val="21"/>
                <w:highlight w:val="none"/>
                <w:u w:val="none"/>
              </w:rPr>
              <w:t>0.51</w:t>
            </w:r>
          </w:p>
        </w:tc>
        <w:tc>
          <w:tcPr>
            <w:tcW w:w="1282" w:type="dxa"/>
            <w:tcBorders>
              <w:top w:val="nil"/>
              <w:left w:val="nil"/>
              <w:bottom w:val="single" w:color="auto" w:sz="4" w:space="0"/>
              <w:right w:val="single" w:color="auto" w:sz="4" w:space="0"/>
            </w:tcBorders>
            <w:vAlign w:val="center"/>
          </w:tcPr>
          <w:p w14:paraId="7E1D39FC">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bCs/>
                <w:color w:val="auto"/>
                <w:sz w:val="21"/>
                <w:szCs w:val="21"/>
                <w:highlight w:val="none"/>
                <w:u w:val="none"/>
              </w:rPr>
            </w:pPr>
            <w:r>
              <w:rPr>
                <w:rFonts w:hAnsi="宋体" w:cs="Times New Roman"/>
                <w:bCs/>
                <w:color w:val="auto"/>
                <w:sz w:val="21"/>
                <w:szCs w:val="21"/>
                <w:highlight w:val="none"/>
                <w:u w:val="none"/>
              </w:rPr>
              <w:t>0.</w:t>
            </w:r>
            <w:r>
              <w:rPr>
                <w:rFonts w:hint="eastAsia" w:hAnsi="宋体" w:cs="Times New Roman"/>
                <w:bCs/>
                <w:color w:val="auto"/>
                <w:sz w:val="21"/>
                <w:szCs w:val="21"/>
                <w:highlight w:val="none"/>
                <w:u w:val="none"/>
              </w:rPr>
              <w:t>57</w:t>
            </w:r>
          </w:p>
        </w:tc>
        <w:tc>
          <w:tcPr>
            <w:tcW w:w="1316" w:type="dxa"/>
            <w:tcBorders>
              <w:top w:val="nil"/>
              <w:left w:val="nil"/>
              <w:bottom w:val="single" w:color="auto" w:sz="4" w:space="0"/>
              <w:right w:val="single" w:color="auto" w:sz="4" w:space="0"/>
            </w:tcBorders>
            <w:vAlign w:val="center"/>
          </w:tcPr>
          <w:p w14:paraId="6B8FAF3F">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6CA50655">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预期性</w:t>
            </w:r>
          </w:p>
        </w:tc>
      </w:tr>
      <w:tr w14:paraId="2D725B57">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2BD49293">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58A0785F">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城市污水处理率（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5198D325">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cs="Times New Roman"/>
                <w:color w:val="auto"/>
                <w:sz w:val="21"/>
                <w:szCs w:val="21"/>
                <w:highlight w:val="none"/>
                <w:u w:val="none"/>
              </w:rPr>
            </w:pPr>
            <w:r>
              <w:rPr>
                <w:rFonts w:hint="eastAsia" w:hAnsi="宋体" w:cs="Times New Roman"/>
                <w:color w:val="auto"/>
                <w:sz w:val="21"/>
                <w:szCs w:val="21"/>
                <w:highlight w:val="none"/>
                <w:u w:val="none"/>
              </w:rPr>
              <w:t>85</w:t>
            </w:r>
          </w:p>
        </w:tc>
        <w:tc>
          <w:tcPr>
            <w:tcW w:w="1282" w:type="dxa"/>
            <w:tcBorders>
              <w:top w:val="nil"/>
              <w:left w:val="nil"/>
              <w:bottom w:val="single" w:color="auto" w:sz="4" w:space="0"/>
              <w:right w:val="single" w:color="auto" w:sz="4" w:space="0"/>
            </w:tcBorders>
            <w:vAlign w:val="center"/>
          </w:tcPr>
          <w:p w14:paraId="48A590EE">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color w:val="auto"/>
                <w:sz w:val="21"/>
                <w:szCs w:val="21"/>
                <w:highlight w:val="none"/>
                <w:u w:val="none"/>
              </w:rPr>
            </w:pPr>
            <w:r>
              <w:rPr>
                <w:rFonts w:hAnsi="宋体" w:cs="Times New Roman"/>
                <w:color w:val="auto"/>
                <w:sz w:val="21"/>
                <w:szCs w:val="21"/>
                <w:highlight w:val="none"/>
                <w:u w:val="none"/>
              </w:rPr>
              <w:t>98</w:t>
            </w:r>
          </w:p>
        </w:tc>
        <w:tc>
          <w:tcPr>
            <w:tcW w:w="1316" w:type="dxa"/>
            <w:tcBorders>
              <w:top w:val="nil"/>
              <w:left w:val="nil"/>
              <w:bottom w:val="single" w:color="auto" w:sz="4" w:space="0"/>
              <w:right w:val="single" w:color="auto" w:sz="4" w:space="0"/>
            </w:tcBorders>
            <w:vAlign w:val="center"/>
          </w:tcPr>
          <w:p w14:paraId="6A682256">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16AEE5EA">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2719864B">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7EF4CFA7">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67F4A02F">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城市生活垃圾无害化处理率（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224A3697">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cs="Times New Roman"/>
                <w:color w:val="auto"/>
                <w:sz w:val="21"/>
                <w:szCs w:val="21"/>
                <w:highlight w:val="none"/>
                <w:u w:val="none"/>
              </w:rPr>
            </w:pPr>
            <w:r>
              <w:rPr>
                <w:rFonts w:hint="eastAsia" w:hAnsi="宋体" w:cs="Times New Roman"/>
                <w:color w:val="auto"/>
                <w:sz w:val="21"/>
                <w:szCs w:val="21"/>
                <w:highlight w:val="none"/>
                <w:u w:val="none"/>
              </w:rPr>
              <w:t>91</w:t>
            </w:r>
          </w:p>
        </w:tc>
        <w:tc>
          <w:tcPr>
            <w:tcW w:w="1282" w:type="dxa"/>
            <w:tcBorders>
              <w:top w:val="nil"/>
              <w:left w:val="nil"/>
              <w:bottom w:val="single" w:color="auto" w:sz="4" w:space="0"/>
              <w:right w:val="single" w:color="auto" w:sz="4" w:space="0"/>
            </w:tcBorders>
            <w:vAlign w:val="center"/>
          </w:tcPr>
          <w:p w14:paraId="741D9F21">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cs="Times New Roman"/>
                <w:color w:val="auto"/>
                <w:sz w:val="21"/>
                <w:szCs w:val="21"/>
                <w:highlight w:val="none"/>
                <w:u w:val="none"/>
              </w:rPr>
            </w:pPr>
            <w:r>
              <w:rPr>
                <w:rFonts w:hAnsi="宋体" w:cs="Times New Roman"/>
                <w:color w:val="auto"/>
                <w:sz w:val="21"/>
                <w:szCs w:val="21"/>
                <w:highlight w:val="none"/>
                <w:u w:val="none"/>
              </w:rPr>
              <w:t>100</w:t>
            </w:r>
          </w:p>
        </w:tc>
        <w:tc>
          <w:tcPr>
            <w:tcW w:w="1316" w:type="dxa"/>
            <w:tcBorders>
              <w:top w:val="nil"/>
              <w:left w:val="nil"/>
              <w:bottom w:val="single" w:color="auto" w:sz="4" w:space="0"/>
              <w:right w:val="single" w:color="auto" w:sz="4" w:space="0"/>
            </w:tcBorders>
            <w:vAlign w:val="center"/>
          </w:tcPr>
          <w:p w14:paraId="20C6A648">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14D4EB34">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688D4B11">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740ED3F4">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49484767">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城市建成区绿化覆盖率（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61C26D2D">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rPr>
              <w:t>37</w:t>
            </w:r>
          </w:p>
        </w:tc>
        <w:tc>
          <w:tcPr>
            <w:tcW w:w="1282" w:type="dxa"/>
            <w:tcBorders>
              <w:top w:val="nil"/>
              <w:left w:val="nil"/>
              <w:bottom w:val="single" w:color="auto" w:sz="4" w:space="0"/>
              <w:right w:val="single" w:color="auto" w:sz="4" w:space="0"/>
            </w:tcBorders>
            <w:vAlign w:val="center"/>
          </w:tcPr>
          <w:p w14:paraId="77C63B68">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Ansi="宋体"/>
                <w:bCs/>
                <w:color w:val="auto"/>
                <w:sz w:val="21"/>
                <w:szCs w:val="21"/>
                <w:highlight w:val="none"/>
                <w:u w:val="none"/>
              </w:rPr>
              <w:t>&gt;40</w:t>
            </w:r>
          </w:p>
        </w:tc>
        <w:tc>
          <w:tcPr>
            <w:tcW w:w="1316" w:type="dxa"/>
            <w:tcBorders>
              <w:top w:val="nil"/>
              <w:left w:val="nil"/>
              <w:bottom w:val="single" w:color="auto" w:sz="4" w:space="0"/>
              <w:right w:val="single" w:color="auto" w:sz="4" w:space="0"/>
            </w:tcBorders>
            <w:vAlign w:val="center"/>
          </w:tcPr>
          <w:p w14:paraId="4EB70253">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1BCBEBF8">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33F006CA">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40AB37D4">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36B54E24">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耕地保有量（万公顷）</w:t>
            </w:r>
          </w:p>
        </w:tc>
        <w:tc>
          <w:tcPr>
            <w:tcW w:w="1169" w:type="dxa"/>
            <w:tcBorders>
              <w:top w:val="nil"/>
              <w:left w:val="nil"/>
              <w:bottom w:val="single" w:color="auto" w:sz="4" w:space="0"/>
              <w:right w:val="single" w:color="auto" w:sz="4" w:space="0"/>
            </w:tcBorders>
            <w:vAlign w:val="center"/>
          </w:tcPr>
          <w:p w14:paraId="28C7BB8D">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lang w:val="en-US" w:eastAsia="zh-CN"/>
              </w:rPr>
              <w:t>1.55</w:t>
            </w:r>
          </w:p>
        </w:tc>
        <w:tc>
          <w:tcPr>
            <w:tcW w:w="1282" w:type="dxa"/>
            <w:tcBorders>
              <w:top w:val="nil"/>
              <w:left w:val="nil"/>
              <w:bottom w:val="single" w:color="auto" w:sz="4" w:space="0"/>
              <w:right w:val="single" w:color="auto" w:sz="4" w:space="0"/>
            </w:tcBorders>
            <w:vAlign w:val="center"/>
          </w:tcPr>
          <w:p w14:paraId="6C5CE819">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lang w:val="zh-CN"/>
              </w:rPr>
              <w:t>≥1.55</w:t>
            </w:r>
          </w:p>
        </w:tc>
        <w:tc>
          <w:tcPr>
            <w:tcW w:w="1316" w:type="dxa"/>
            <w:tcBorders>
              <w:top w:val="nil"/>
              <w:left w:val="nil"/>
              <w:bottom w:val="single" w:color="auto" w:sz="4" w:space="0"/>
              <w:right w:val="single" w:color="auto" w:sz="4" w:space="0"/>
            </w:tcBorders>
            <w:vAlign w:val="center"/>
          </w:tcPr>
          <w:p w14:paraId="109CB311">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62251D0C">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59BEC37C">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1F9E50C6">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330BCB1C">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hAnsi="宋体"/>
                <w:bCs/>
                <w:color w:val="auto"/>
                <w:sz w:val="21"/>
                <w:szCs w:val="21"/>
                <w:highlight w:val="none"/>
                <w:u w:val="none"/>
              </w:rPr>
            </w:pPr>
            <w:r>
              <w:rPr>
                <w:rFonts w:hint="eastAsia" w:hAnsi="宋体"/>
                <w:bCs/>
                <w:color w:val="auto"/>
                <w:sz w:val="21"/>
                <w:szCs w:val="21"/>
                <w:highlight w:val="none"/>
                <w:u w:val="none"/>
              </w:rPr>
              <w:t>基本农田保护面积（万公顷）</w:t>
            </w:r>
          </w:p>
        </w:tc>
        <w:tc>
          <w:tcPr>
            <w:tcW w:w="1169" w:type="dxa"/>
            <w:tcBorders>
              <w:top w:val="nil"/>
              <w:left w:val="nil"/>
              <w:bottom w:val="single" w:color="auto" w:sz="4" w:space="0"/>
              <w:right w:val="single" w:color="auto" w:sz="4" w:space="0"/>
            </w:tcBorders>
            <w:vAlign w:val="center"/>
          </w:tcPr>
          <w:p w14:paraId="0F30F421">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lang w:val="en-US" w:eastAsia="zh-CN"/>
              </w:rPr>
              <w:t>2.42</w:t>
            </w:r>
          </w:p>
        </w:tc>
        <w:tc>
          <w:tcPr>
            <w:tcW w:w="1282" w:type="dxa"/>
            <w:tcBorders>
              <w:top w:val="nil"/>
              <w:left w:val="nil"/>
              <w:bottom w:val="single" w:color="auto" w:sz="4" w:space="0"/>
              <w:right w:val="single" w:color="auto" w:sz="4" w:space="0"/>
            </w:tcBorders>
            <w:vAlign w:val="center"/>
          </w:tcPr>
          <w:p w14:paraId="5A3542A6">
            <w:pPr>
              <w:keepNext w:val="0"/>
              <w:keepLines w:val="0"/>
              <w:pageBreakBefore w:val="0"/>
              <w:widowControl w:val="0"/>
              <w:kinsoku/>
              <w:wordWrap/>
              <w:overflowPunct/>
              <w:topLinePunct w:val="0"/>
              <w:autoSpaceDE w:val="0"/>
              <w:autoSpaceDN w:val="0"/>
              <w:bidi w:val="0"/>
              <w:spacing w:line="240" w:lineRule="auto"/>
              <w:jc w:val="center"/>
              <w:textAlignment w:val="auto"/>
              <w:rPr>
                <w:rFonts w:hint="eastAsia" w:hAnsi="宋体"/>
                <w:bCs/>
                <w:color w:val="auto"/>
                <w:sz w:val="21"/>
                <w:szCs w:val="21"/>
                <w:highlight w:val="none"/>
                <w:u w:val="none"/>
              </w:rPr>
            </w:pPr>
            <w:r>
              <w:rPr>
                <w:rFonts w:hint="eastAsia" w:hAnsi="宋体"/>
                <w:bCs/>
                <w:color w:val="auto"/>
                <w:sz w:val="21"/>
                <w:szCs w:val="21"/>
                <w:highlight w:val="none"/>
                <w:u w:val="none"/>
                <w:lang w:val="zh-CN"/>
              </w:rPr>
              <w:t>≥2.42</w:t>
            </w:r>
          </w:p>
        </w:tc>
        <w:tc>
          <w:tcPr>
            <w:tcW w:w="1316" w:type="dxa"/>
            <w:tcBorders>
              <w:top w:val="nil"/>
              <w:left w:val="nil"/>
              <w:bottom w:val="single" w:color="auto" w:sz="4" w:space="0"/>
              <w:right w:val="single" w:color="auto" w:sz="4" w:space="0"/>
            </w:tcBorders>
            <w:vAlign w:val="center"/>
          </w:tcPr>
          <w:p w14:paraId="4CC232E4">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0E4AA88C">
            <w:pPr>
              <w:keepNext w:val="0"/>
              <w:keepLines w:val="0"/>
              <w:pageBreakBefore w:val="0"/>
              <w:widowControl w:val="0"/>
              <w:kinsoku/>
              <w:wordWrap/>
              <w:overflowPunct/>
              <w:topLinePunct w:val="0"/>
              <w:autoSpaceDE w:val="0"/>
              <w:autoSpaceDN w:val="0"/>
              <w:bidi w:val="0"/>
              <w:spacing w:line="240" w:lineRule="auto"/>
              <w:ind w:firstLine="420" w:firstLineChars="200"/>
              <w:jc w:val="both"/>
              <w:textAlignment w:val="auto"/>
              <w:rPr>
                <w:rFonts w:hint="eastAsia" w:hAnsi="宋体"/>
                <w:bCs/>
                <w:color w:val="auto"/>
                <w:sz w:val="21"/>
                <w:szCs w:val="21"/>
                <w:highlight w:val="none"/>
                <w:u w:val="none"/>
              </w:rPr>
            </w:pPr>
          </w:p>
        </w:tc>
      </w:tr>
      <w:tr w14:paraId="43355D86">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right w:val="single" w:color="auto" w:sz="4" w:space="0"/>
            </w:tcBorders>
            <w:vAlign w:val="center"/>
          </w:tcPr>
          <w:p w14:paraId="36134D66">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5333E204">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森林覆盖率（</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0345CD23">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lang w:val="en-US" w:eastAsia="zh-CN"/>
              </w:rPr>
              <w:t>3.79</w:t>
            </w:r>
          </w:p>
        </w:tc>
        <w:tc>
          <w:tcPr>
            <w:tcW w:w="1282" w:type="dxa"/>
            <w:tcBorders>
              <w:top w:val="nil"/>
              <w:left w:val="nil"/>
              <w:bottom w:val="single" w:color="auto" w:sz="4" w:space="0"/>
              <w:right w:val="single" w:color="auto" w:sz="4" w:space="0"/>
            </w:tcBorders>
            <w:vAlign w:val="center"/>
          </w:tcPr>
          <w:p w14:paraId="3F865AE7">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4.1</w:t>
            </w:r>
          </w:p>
        </w:tc>
        <w:tc>
          <w:tcPr>
            <w:tcW w:w="1316" w:type="dxa"/>
            <w:tcBorders>
              <w:top w:val="nil"/>
              <w:left w:val="nil"/>
              <w:bottom w:val="single" w:color="auto" w:sz="4" w:space="0"/>
              <w:right w:val="single" w:color="auto" w:sz="4" w:space="0"/>
            </w:tcBorders>
            <w:vAlign w:val="center"/>
          </w:tcPr>
          <w:p w14:paraId="566B5157">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730836BD">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2C28E6A3">
        <w:tblPrEx>
          <w:tblCellMar>
            <w:top w:w="0" w:type="dxa"/>
            <w:left w:w="108" w:type="dxa"/>
            <w:bottom w:w="0" w:type="dxa"/>
            <w:right w:w="108" w:type="dxa"/>
          </w:tblCellMar>
        </w:tblPrEx>
        <w:trPr>
          <w:trHeight w:val="397" w:hRule="atLeast"/>
          <w:jc w:val="center"/>
        </w:trPr>
        <w:tc>
          <w:tcPr>
            <w:tcW w:w="836" w:type="dxa"/>
            <w:vMerge w:val="continue"/>
            <w:tcBorders>
              <w:left w:val="single" w:color="auto" w:sz="4" w:space="0"/>
              <w:bottom w:val="single" w:color="auto" w:sz="4" w:space="0"/>
              <w:right w:val="single" w:color="auto" w:sz="4" w:space="0"/>
            </w:tcBorders>
            <w:vAlign w:val="center"/>
          </w:tcPr>
          <w:p w14:paraId="2217937C">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p>
        </w:tc>
        <w:tc>
          <w:tcPr>
            <w:tcW w:w="4537" w:type="dxa"/>
            <w:tcBorders>
              <w:top w:val="nil"/>
              <w:left w:val="nil"/>
              <w:bottom w:val="single" w:color="auto" w:sz="4" w:space="0"/>
              <w:right w:val="single" w:color="auto" w:sz="4" w:space="0"/>
            </w:tcBorders>
            <w:vAlign w:val="center"/>
          </w:tcPr>
          <w:p w14:paraId="11C42C20">
            <w:pPr>
              <w:keepNext w:val="0"/>
              <w:keepLines w:val="0"/>
              <w:pageBreakBefore w:val="0"/>
              <w:widowControl w:val="0"/>
              <w:kinsoku/>
              <w:wordWrap/>
              <w:overflowPunct/>
              <w:topLinePunct w:val="0"/>
              <w:autoSpaceDE w:val="0"/>
              <w:autoSpaceDN w:val="0"/>
              <w:bidi w:val="0"/>
              <w:spacing w:line="240" w:lineRule="auto"/>
              <w:jc w:val="left"/>
              <w:textAlignment w:val="auto"/>
              <w:rPr>
                <w:rFonts w:hAnsi="宋体"/>
                <w:bCs/>
                <w:color w:val="auto"/>
                <w:sz w:val="21"/>
                <w:szCs w:val="21"/>
                <w:highlight w:val="none"/>
                <w:u w:val="none"/>
              </w:rPr>
            </w:pPr>
            <w:r>
              <w:rPr>
                <w:rFonts w:hint="eastAsia" w:hAnsi="宋体"/>
                <w:bCs/>
                <w:color w:val="auto"/>
                <w:sz w:val="21"/>
                <w:szCs w:val="21"/>
                <w:highlight w:val="none"/>
                <w:u w:val="none"/>
              </w:rPr>
              <w:t>非化石能源占一次能源消费比重（</w:t>
            </w:r>
            <w:r>
              <w:rPr>
                <w:rFonts w:hAnsi="宋体"/>
                <w:bCs/>
                <w:color w:val="auto"/>
                <w:sz w:val="21"/>
                <w:szCs w:val="21"/>
                <w:highlight w:val="none"/>
                <w:u w:val="none"/>
              </w:rPr>
              <w:t>%</w:t>
            </w:r>
            <w:r>
              <w:rPr>
                <w:rFonts w:hint="eastAsia" w:hAnsi="宋体"/>
                <w:bCs/>
                <w:color w:val="auto"/>
                <w:sz w:val="21"/>
                <w:szCs w:val="21"/>
                <w:highlight w:val="none"/>
                <w:u w:val="none"/>
              </w:rPr>
              <w:t>）</w:t>
            </w:r>
          </w:p>
        </w:tc>
        <w:tc>
          <w:tcPr>
            <w:tcW w:w="1169" w:type="dxa"/>
            <w:tcBorders>
              <w:top w:val="nil"/>
              <w:left w:val="nil"/>
              <w:bottom w:val="single" w:color="auto" w:sz="4" w:space="0"/>
              <w:right w:val="single" w:color="auto" w:sz="4" w:space="0"/>
            </w:tcBorders>
            <w:vAlign w:val="center"/>
          </w:tcPr>
          <w:p w14:paraId="2E3EF80C">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1282" w:type="dxa"/>
            <w:tcBorders>
              <w:top w:val="nil"/>
              <w:left w:val="nil"/>
              <w:bottom w:val="single" w:color="auto" w:sz="4" w:space="0"/>
              <w:right w:val="single" w:color="auto" w:sz="4" w:space="0"/>
            </w:tcBorders>
            <w:vAlign w:val="center"/>
          </w:tcPr>
          <w:p w14:paraId="676EEFB9">
            <w:pPr>
              <w:keepNext w:val="0"/>
              <w:keepLines w:val="0"/>
              <w:pageBreakBefore w:val="0"/>
              <w:widowControl w:val="0"/>
              <w:kinsoku/>
              <w:wordWrap/>
              <w:overflowPunct/>
              <w:topLinePunct w:val="0"/>
              <w:autoSpaceDE w:val="0"/>
              <w:autoSpaceDN w:val="0"/>
              <w:bidi w:val="0"/>
              <w:spacing w:line="240" w:lineRule="auto"/>
              <w:jc w:val="center"/>
              <w:textAlignment w:val="auto"/>
              <w:rPr>
                <w:rFonts w:hAnsi="宋体"/>
                <w:bCs/>
                <w:color w:val="auto"/>
                <w:sz w:val="21"/>
                <w:szCs w:val="21"/>
                <w:highlight w:val="none"/>
                <w:u w:val="none"/>
              </w:rPr>
            </w:pPr>
            <w:r>
              <w:rPr>
                <w:rFonts w:hint="eastAsia" w:hAnsi="宋体"/>
                <w:bCs/>
                <w:color w:val="auto"/>
                <w:sz w:val="21"/>
                <w:szCs w:val="21"/>
                <w:highlight w:val="none"/>
                <w:u w:val="none"/>
              </w:rPr>
              <w:t>11.5</w:t>
            </w:r>
          </w:p>
        </w:tc>
        <w:tc>
          <w:tcPr>
            <w:tcW w:w="1316" w:type="dxa"/>
            <w:tcBorders>
              <w:top w:val="nil"/>
              <w:left w:val="nil"/>
              <w:bottom w:val="single" w:color="auto" w:sz="4" w:space="0"/>
              <w:right w:val="single" w:color="auto" w:sz="4" w:space="0"/>
            </w:tcBorders>
            <w:vAlign w:val="center"/>
          </w:tcPr>
          <w:p w14:paraId="6C9D18CA">
            <w:pPr>
              <w:keepNext w:val="0"/>
              <w:keepLines w:val="0"/>
              <w:pageBreakBefore w:val="0"/>
              <w:widowControl w:val="0"/>
              <w:kinsoku/>
              <w:wordWrap/>
              <w:overflowPunct/>
              <w:topLinePunct w:val="0"/>
              <w:autoSpaceDE w:val="0"/>
              <w:autoSpaceDN w:val="0"/>
              <w:bidi w:val="0"/>
              <w:spacing w:line="240" w:lineRule="auto"/>
              <w:ind w:firstLine="420" w:firstLineChars="200"/>
              <w:jc w:val="center"/>
              <w:textAlignment w:val="auto"/>
              <w:rPr>
                <w:rFonts w:hAnsi="宋体"/>
                <w:bCs/>
                <w:color w:val="auto"/>
                <w:sz w:val="21"/>
                <w:szCs w:val="21"/>
                <w:highlight w:val="none"/>
                <w:u w:val="none"/>
              </w:rPr>
            </w:pPr>
          </w:p>
        </w:tc>
        <w:tc>
          <w:tcPr>
            <w:tcW w:w="937" w:type="dxa"/>
            <w:tcBorders>
              <w:top w:val="nil"/>
              <w:left w:val="nil"/>
              <w:bottom w:val="single" w:color="auto" w:sz="4" w:space="0"/>
              <w:right w:val="single" w:color="auto" w:sz="4" w:space="0"/>
            </w:tcBorders>
            <w:vAlign w:val="center"/>
          </w:tcPr>
          <w:p w14:paraId="25C6AF78">
            <w:pPr>
              <w:keepNext w:val="0"/>
              <w:keepLines w:val="0"/>
              <w:pageBreakBefore w:val="0"/>
              <w:widowControl w:val="0"/>
              <w:kinsoku/>
              <w:wordWrap/>
              <w:overflowPunct/>
              <w:topLinePunct w:val="0"/>
              <w:autoSpaceDE w:val="0"/>
              <w:autoSpaceDN w:val="0"/>
              <w:bidi w:val="0"/>
              <w:spacing w:line="240" w:lineRule="auto"/>
              <w:jc w:val="both"/>
              <w:textAlignment w:val="auto"/>
              <w:rPr>
                <w:rFonts w:hAnsi="宋体"/>
                <w:color w:val="auto"/>
                <w:sz w:val="21"/>
                <w:szCs w:val="21"/>
                <w:highlight w:val="none"/>
                <w:u w:val="none"/>
              </w:rPr>
            </w:pPr>
            <w:r>
              <w:rPr>
                <w:rFonts w:hint="eastAsia" w:hAnsi="宋体"/>
                <w:bCs/>
                <w:color w:val="auto"/>
                <w:sz w:val="21"/>
                <w:szCs w:val="21"/>
                <w:highlight w:val="none"/>
                <w:u w:val="none"/>
              </w:rPr>
              <w:t>约束性</w:t>
            </w:r>
          </w:p>
        </w:tc>
      </w:tr>
      <w:tr w14:paraId="2ED29E35">
        <w:tblPrEx>
          <w:tblCellMar>
            <w:top w:w="0" w:type="dxa"/>
            <w:left w:w="108" w:type="dxa"/>
            <w:bottom w:w="0" w:type="dxa"/>
            <w:right w:w="108" w:type="dxa"/>
          </w:tblCellMar>
        </w:tblPrEx>
        <w:trPr>
          <w:trHeight w:val="842" w:hRule="atLeast"/>
          <w:jc w:val="center"/>
        </w:trPr>
        <w:tc>
          <w:tcPr>
            <w:tcW w:w="10077" w:type="dxa"/>
            <w:gridSpan w:val="6"/>
            <w:tcBorders>
              <w:top w:val="single" w:color="auto" w:sz="4" w:space="0"/>
              <w:left w:val="single" w:color="auto" w:sz="4" w:space="0"/>
              <w:bottom w:val="single" w:color="auto" w:sz="4" w:space="0"/>
              <w:right w:val="single" w:color="auto" w:sz="4" w:space="0"/>
            </w:tcBorders>
            <w:vAlign w:val="center"/>
          </w:tcPr>
          <w:p w14:paraId="0196B331">
            <w:pPr>
              <w:keepNext w:val="0"/>
              <w:keepLines w:val="0"/>
              <w:pageBreakBefore w:val="0"/>
              <w:widowControl w:val="0"/>
              <w:kinsoku/>
              <w:wordWrap/>
              <w:overflowPunct/>
              <w:topLinePunct w:val="0"/>
              <w:autoSpaceDE w:val="0"/>
              <w:autoSpaceDN w:val="0"/>
              <w:bidi w:val="0"/>
              <w:spacing w:line="240" w:lineRule="auto"/>
              <w:ind w:firstLine="420" w:firstLineChars="200"/>
              <w:jc w:val="left"/>
              <w:textAlignment w:val="auto"/>
              <w:rPr>
                <w:rFonts w:hAnsi="宋体"/>
                <w:color w:val="auto"/>
                <w:sz w:val="21"/>
                <w:szCs w:val="21"/>
                <w:highlight w:val="none"/>
                <w:u w:val="none"/>
              </w:rPr>
            </w:pPr>
            <w:r>
              <w:rPr>
                <w:rFonts w:hint="eastAsia" w:hAnsi="宋体"/>
                <w:color w:val="auto"/>
                <w:sz w:val="21"/>
                <w:szCs w:val="21"/>
                <w:highlight w:val="none"/>
                <w:u w:val="none"/>
              </w:rPr>
              <w:t>注：地区生产总值和城乡居民收入绝对数按</w:t>
            </w:r>
            <w:r>
              <w:rPr>
                <w:rFonts w:hAnsi="宋体"/>
                <w:color w:val="auto"/>
                <w:sz w:val="21"/>
                <w:szCs w:val="21"/>
                <w:highlight w:val="none"/>
                <w:u w:val="none"/>
              </w:rPr>
              <w:t>2015</w:t>
            </w:r>
            <w:r>
              <w:rPr>
                <w:rFonts w:hint="eastAsia" w:hAnsi="宋体"/>
                <w:color w:val="auto"/>
                <w:sz w:val="21"/>
                <w:szCs w:val="21"/>
                <w:highlight w:val="none"/>
                <w:u w:val="none"/>
              </w:rPr>
              <w:t>年价格计算，速度按可比价格计算；带（）为五年累计数。</w:t>
            </w:r>
          </w:p>
        </w:tc>
      </w:tr>
    </w:tbl>
    <w:p w14:paraId="3F3AA7F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outlineLvl w:val="9"/>
        <w:rPr>
          <w:rFonts w:hint="eastAsia" w:ascii="黑体" w:eastAsia="黑体" w:cs="黑体"/>
          <w:b/>
          <w:bCs w:val="0"/>
          <w:color w:val="auto"/>
          <w:sz w:val="32"/>
          <w:szCs w:val="32"/>
          <w:highlight w:val="none"/>
          <w:u w:val="none"/>
          <w:lang w:val="en-US" w:eastAsia="zh-CN"/>
        </w:rPr>
      </w:pPr>
      <w:bookmarkStart w:id="34" w:name="_Toc20702"/>
      <w:bookmarkStart w:id="35" w:name="_Toc438499929"/>
    </w:p>
    <w:p w14:paraId="2A4AFE8D">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36" w:name="_Toc9831"/>
      <w:r>
        <w:rPr>
          <w:rFonts w:hint="eastAsia" w:ascii="黑体" w:eastAsia="黑体" w:cs="黑体"/>
          <w:b/>
          <w:bCs w:val="0"/>
          <w:color w:val="auto"/>
          <w:sz w:val="32"/>
          <w:szCs w:val="32"/>
          <w:highlight w:val="none"/>
          <w:u w:val="none"/>
          <w:lang w:val="en-US" w:eastAsia="zh-CN"/>
        </w:rPr>
        <w:t xml:space="preserve"> </w:t>
      </w:r>
      <w:bookmarkEnd w:id="34"/>
      <w:bookmarkEnd w:id="35"/>
      <w:bookmarkEnd w:id="36"/>
      <w:bookmarkStart w:id="37" w:name="_Toc23472"/>
      <w:bookmarkStart w:id="38" w:name="_Toc30580"/>
      <w:r>
        <w:rPr>
          <w:rFonts w:hint="eastAsia" w:ascii="黑体" w:eastAsia="黑体" w:cs="黑体"/>
          <w:b/>
          <w:bCs w:val="0"/>
          <w:color w:val="auto"/>
          <w:sz w:val="32"/>
          <w:szCs w:val="32"/>
          <w:highlight w:val="none"/>
          <w:u w:val="none"/>
          <w:lang w:val="en-US" w:eastAsia="zh-CN"/>
        </w:rPr>
        <w:t>略</w:t>
      </w:r>
      <w:bookmarkEnd w:id="37"/>
    </w:p>
    <w:p w14:paraId="175D4ED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leftChars="0" w:right="0" w:rightChars="0"/>
        <w:jc w:val="both"/>
        <w:textAlignment w:val="auto"/>
        <w:rPr>
          <w:rFonts w:hint="eastAsia" w:ascii="黑体" w:eastAsia="黑体" w:cs="黑体"/>
          <w:b/>
          <w:bCs w:val="0"/>
          <w:color w:val="auto"/>
          <w:sz w:val="32"/>
          <w:szCs w:val="32"/>
          <w:highlight w:val="none"/>
          <w:u w:val="none"/>
          <w:lang w:val="en-US" w:eastAsia="zh-CN"/>
        </w:rPr>
      </w:pPr>
      <w:bookmarkStart w:id="39" w:name="_Toc25068"/>
      <w:r>
        <w:rPr>
          <w:rFonts w:hint="eastAsia" w:ascii="黑体" w:eastAsia="黑体" w:cs="黑体"/>
          <w:b/>
          <w:bCs w:val="0"/>
          <w:color w:val="auto"/>
          <w:sz w:val="32"/>
          <w:szCs w:val="32"/>
          <w:highlight w:val="none"/>
          <w:u w:val="none"/>
          <w:lang w:val="en-US" w:eastAsia="zh-CN"/>
        </w:rPr>
        <w:t>第四章  推进工业强基工程，打造工业转型升级示范区</w:t>
      </w:r>
      <w:bookmarkEnd w:id="38"/>
      <w:bookmarkEnd w:id="39"/>
    </w:p>
    <w:p w14:paraId="732271A4">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hAnsi="宋体"/>
          <w:color w:val="auto"/>
          <w:sz w:val="28"/>
          <w:szCs w:val="28"/>
          <w:highlight w:val="none"/>
          <w:u w:val="none"/>
          <w:lang w:val="zh-CN"/>
        </w:rPr>
      </w:pPr>
      <w:r>
        <w:rPr>
          <w:rFonts w:hint="eastAsia" w:hAnsi="宋体"/>
          <w:color w:val="auto"/>
          <w:sz w:val="28"/>
          <w:szCs w:val="28"/>
          <w:highlight w:val="none"/>
          <w:u w:val="none"/>
          <w:lang w:val="zh-CN"/>
        </w:rPr>
        <w:t>实施“工业强区”战略，加快推进工业经济结构调整，改造提升传统产业，培育发展新兴产业，构建优势产业集群。重点在新能源综合利用、先进装备制造、新型建材、食品酿造加工、商贸物流等产业实现新突破，打造丝绸之路经济带核心区和乌吐区域经济一体化</w:t>
      </w:r>
      <w:r>
        <w:rPr>
          <w:rFonts w:hint="eastAsia" w:hAnsi="宋体"/>
          <w:color w:val="auto"/>
          <w:sz w:val="28"/>
          <w:szCs w:val="28"/>
          <w:highlight w:val="none"/>
          <w:u w:val="none"/>
          <w:lang w:val="zh-CN" w:eastAsia="zh-CN"/>
        </w:rPr>
        <w:t>先导区</w:t>
      </w:r>
      <w:r>
        <w:rPr>
          <w:rFonts w:hint="eastAsia" w:hAnsi="宋体"/>
          <w:color w:val="auto"/>
          <w:sz w:val="28"/>
          <w:szCs w:val="28"/>
          <w:highlight w:val="none"/>
          <w:u w:val="none"/>
          <w:lang w:val="zh-CN"/>
        </w:rPr>
        <w:t>的新能源综合应用基地、先进装备制造业基地、新型材料加工基地、食品酿造加工等四大基地和丝绸之路经济带上重要的物流集散地。</w:t>
      </w:r>
    </w:p>
    <w:p w14:paraId="50C9A5AF">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40" w:name="_Toc418805840"/>
      <w:bookmarkStart w:id="41" w:name="_Toc438499935"/>
      <w:bookmarkStart w:id="42" w:name="_Toc17777"/>
      <w:bookmarkStart w:id="43" w:name="_Toc786"/>
      <w:bookmarkStart w:id="44" w:name="_Toc10546"/>
      <w:r>
        <w:rPr>
          <w:rFonts w:hint="eastAsia" w:ascii="黑体" w:hAnsi="黑体" w:eastAsia="黑体" w:cs="黑体"/>
          <w:b w:val="0"/>
          <w:bCs w:val="0"/>
          <w:color w:val="auto"/>
          <w:sz w:val="28"/>
          <w:szCs w:val="28"/>
          <w:highlight w:val="none"/>
          <w:u w:val="none"/>
        </w:rPr>
        <w:t>第一节  优化产业布局，打造园区经济新高地</w:t>
      </w:r>
      <w:bookmarkEnd w:id="40"/>
      <w:bookmarkEnd w:id="41"/>
      <w:bookmarkEnd w:id="42"/>
      <w:bookmarkEnd w:id="43"/>
      <w:bookmarkEnd w:id="44"/>
    </w:p>
    <w:p w14:paraId="7DEDFEB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hAnsi="宋体"/>
          <w:color w:val="auto"/>
          <w:sz w:val="28"/>
          <w:szCs w:val="28"/>
          <w:highlight w:val="none"/>
          <w:u w:val="none"/>
          <w:lang w:val="zh-CN"/>
        </w:rPr>
      </w:pPr>
      <w:r>
        <w:rPr>
          <w:rFonts w:hint="eastAsia" w:hAnsi="宋体"/>
          <w:color w:val="auto"/>
          <w:sz w:val="28"/>
          <w:szCs w:val="28"/>
          <w:highlight w:val="none"/>
          <w:u w:val="none"/>
          <w:lang w:val="zh-CN"/>
        </w:rPr>
        <w:t>按照“工业园区化、园区产业化、产业集群化”的发展要求，充分发挥区域产业基础、资源禀赋、区位交通等优势，重点依托吐鲁番经济开发区、交河国际物流产业园区捆绑发展，努力打造1个国家级高新技术产业区、2个自治区级工业产业园和国家级二类口岸。</w:t>
      </w:r>
    </w:p>
    <w:p w14:paraId="07D072A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hAnsi="宋体"/>
          <w:color w:val="auto"/>
          <w:sz w:val="28"/>
          <w:szCs w:val="28"/>
          <w:highlight w:val="none"/>
          <w:u w:val="none"/>
          <w:lang w:val="zh-CN"/>
        </w:rPr>
      </w:pPr>
      <w:r>
        <w:rPr>
          <w:rFonts w:hint="eastAsia" w:hAnsi="宋体"/>
          <w:color w:val="auto"/>
          <w:sz w:val="28"/>
          <w:szCs w:val="28"/>
          <w:highlight w:val="none"/>
          <w:u w:val="none"/>
          <w:lang w:val="zh-CN"/>
        </w:rPr>
        <w:t>科学谋划园区定位，提升园区承载功能。按照“布局集中、产业集聚、特色鲜明、功能完善”的原则，</w:t>
      </w:r>
      <w:r>
        <w:rPr>
          <w:rFonts w:hint="eastAsia" w:hAnsi="宋体"/>
          <w:color w:val="auto"/>
          <w:sz w:val="28"/>
          <w:szCs w:val="28"/>
          <w:highlight w:val="none"/>
          <w:u w:val="none"/>
          <w:lang w:val="zh-CN" w:eastAsia="zh-CN"/>
        </w:rPr>
        <w:t>用好用活“一区多园”利好条件，</w:t>
      </w:r>
      <w:r>
        <w:rPr>
          <w:rFonts w:hint="eastAsia" w:hAnsi="宋体"/>
          <w:color w:val="auto"/>
          <w:sz w:val="28"/>
          <w:szCs w:val="28"/>
          <w:highlight w:val="none"/>
          <w:u w:val="none"/>
          <w:lang w:val="zh-CN"/>
        </w:rPr>
        <w:t>高起点、高标准、高水平</w:t>
      </w:r>
      <w:r>
        <w:rPr>
          <w:rFonts w:hint="eastAsia" w:hAnsi="宋体"/>
          <w:color w:val="auto"/>
          <w:sz w:val="28"/>
          <w:szCs w:val="28"/>
          <w:highlight w:val="none"/>
          <w:u w:val="none"/>
          <w:lang w:val="zh-CN" w:eastAsia="zh-CN"/>
        </w:rPr>
        <w:t>实施新能源示范区以南产业区建设，推动交河国际物流产业园、湘疆产业园、纺织服装产业园和葡萄酒庄产业园等园区一体化发展</w:t>
      </w:r>
      <w:r>
        <w:rPr>
          <w:rFonts w:hint="eastAsia" w:hAnsi="宋体"/>
          <w:color w:val="auto"/>
          <w:sz w:val="28"/>
          <w:szCs w:val="28"/>
          <w:highlight w:val="none"/>
          <w:u w:val="none"/>
          <w:lang w:val="zh-CN"/>
        </w:rPr>
        <w:t>。发挥比较优势，做大做强优势产业，逐步建成节能减排、循环经济和生态环保的示范区，新型工业化和信息化融合发展的先导区。综合园区优势，统筹布局园区产业发展方向，优化园区产业链延伸。完成对</w:t>
      </w:r>
      <w:r>
        <w:rPr>
          <w:rFonts w:hint="eastAsia" w:hAnsi="宋体"/>
          <w:color w:val="auto"/>
          <w:sz w:val="28"/>
          <w:szCs w:val="28"/>
          <w:highlight w:val="none"/>
          <w:u w:val="none"/>
          <w:lang w:val="zh-CN" w:eastAsia="zh-CN"/>
        </w:rPr>
        <w:t>吐鲁番经济开发区</w:t>
      </w:r>
      <w:r>
        <w:rPr>
          <w:rFonts w:hint="eastAsia" w:hAnsi="宋体"/>
          <w:color w:val="auto"/>
          <w:sz w:val="28"/>
          <w:szCs w:val="28"/>
          <w:highlight w:val="none"/>
          <w:u w:val="none"/>
          <w:lang w:val="zh-CN"/>
        </w:rPr>
        <w:t>、七泉湖工业园和交河国际物流产业园区等原有园区的升级扩容改造，加快推进湘疆产业园、葡萄产业园、轻工食品产业园和艾丁湖</w:t>
      </w:r>
      <w:r>
        <w:rPr>
          <w:rFonts w:hint="eastAsia" w:hAnsi="宋体"/>
          <w:color w:val="auto"/>
          <w:sz w:val="28"/>
          <w:szCs w:val="28"/>
          <w:highlight w:val="none"/>
          <w:u w:val="none"/>
          <w:lang w:val="zh-CN" w:eastAsia="zh-CN"/>
        </w:rPr>
        <w:t>南部</w:t>
      </w:r>
      <w:r>
        <w:rPr>
          <w:rFonts w:hint="eastAsia" w:hAnsi="宋体"/>
          <w:color w:val="auto"/>
          <w:sz w:val="28"/>
          <w:szCs w:val="28"/>
          <w:highlight w:val="none"/>
          <w:u w:val="none"/>
          <w:lang w:val="zh-CN"/>
        </w:rPr>
        <w:t>矿区产业园等新园区的规划建设，着力完善园区水、电、路、气等基础设施，全面提升园区功能和对项目的吸纳能力、承载能力。</w:t>
      </w:r>
    </w:p>
    <w:p w14:paraId="2722D06E">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ascii="黑体" w:hAnsi="黑体" w:eastAsia="黑体" w:cs="黑体"/>
          <w:b w:val="0"/>
          <w:bCs w:val="0"/>
          <w:color w:val="auto"/>
          <w:sz w:val="28"/>
          <w:szCs w:val="28"/>
          <w:highlight w:val="none"/>
          <w:u w:val="none"/>
        </w:rPr>
      </w:pPr>
      <w:r>
        <w:rPr>
          <w:rFonts w:hint="eastAsia" w:hAnsi="宋体"/>
          <w:color w:val="auto"/>
          <w:sz w:val="28"/>
          <w:szCs w:val="28"/>
          <w:highlight w:val="none"/>
          <w:u w:val="none"/>
          <w:lang w:val="zh-CN"/>
        </w:rPr>
        <w:t>统筹生产要素集聚，引进培育龙头企业，积极扩大经济总量。全面梳理区域资源和产业基础，建立健全生产资料调配机制体制，重点加快交河国际物流产业园区发展，创新合作方式，拓展合作领域，推动优势产业、优势企业、优势资源要素向园区汇集。研究制定招商引资优惠政策和优秀企业奖励扶持机制，着力推动建设一批高水平的中小企业集群，重点在园区发展中企铜业、恒泽焦化、中特建材、恒通赛木、特变电工、中利腾晖、广东明阳、泰胜风能、鸿远钢构、国药制药、新疆果业等一批主营业务突出、竞争力强、成长性好、专注于细分市场的专业化“小巨人”企业。加大扶持、引导和跟踪服务力度，做好发展培育工作，每年着力培育10-12家区域特色产业骨干企业入园；优化企业融资能力，加快推进上市工作，力争“十三五”时期有10家以上企业在主板、创业板、新三板等板块</w:t>
      </w:r>
      <w:r>
        <w:rPr>
          <w:rFonts w:hint="eastAsia" w:hAnsi="宋体"/>
          <w:bCs/>
          <w:color w:val="auto"/>
          <w:sz w:val="28"/>
          <w:szCs w:val="28"/>
          <w:highlight w:val="none"/>
          <w:u w:val="none"/>
        </w:rPr>
        <w:t>上市。</w:t>
      </w:r>
      <w:bookmarkStart w:id="45" w:name="_Toc11179"/>
      <w:bookmarkStart w:id="46" w:name="_Toc438499936"/>
    </w:p>
    <w:p w14:paraId="34275143">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47" w:name="_Toc361"/>
      <w:bookmarkStart w:id="48" w:name="_Toc29724"/>
      <w:r>
        <w:rPr>
          <w:rFonts w:hint="eastAsia" w:ascii="黑体" w:hAnsi="黑体" w:eastAsia="黑体" w:cs="黑体"/>
          <w:b w:val="0"/>
          <w:bCs w:val="0"/>
          <w:color w:val="auto"/>
          <w:sz w:val="28"/>
          <w:szCs w:val="28"/>
          <w:highlight w:val="none"/>
          <w:u w:val="none"/>
        </w:rPr>
        <w:t>第二节  加快传统产业升级改造，推进企业合作重组</w:t>
      </w:r>
      <w:bookmarkEnd w:id="45"/>
      <w:bookmarkEnd w:id="46"/>
      <w:bookmarkEnd w:id="47"/>
      <w:bookmarkEnd w:id="48"/>
      <w:r>
        <w:rPr>
          <w:rFonts w:hint="eastAsia" w:ascii="黑体" w:hAnsi="黑体" w:eastAsia="黑体" w:cs="黑体"/>
          <w:b w:val="0"/>
          <w:bCs w:val="0"/>
          <w:color w:val="auto"/>
          <w:sz w:val="28"/>
          <w:szCs w:val="28"/>
          <w:highlight w:val="none"/>
          <w:u w:val="none"/>
        </w:rPr>
        <w:t xml:space="preserve"> </w:t>
      </w:r>
    </w:p>
    <w:p w14:paraId="08D579C3">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hAnsi="宋体"/>
          <w:color w:val="auto"/>
          <w:sz w:val="28"/>
          <w:szCs w:val="28"/>
          <w:highlight w:val="none"/>
          <w:u w:val="none"/>
          <w:lang w:val="zh-CN"/>
        </w:rPr>
      </w:pPr>
      <w:r>
        <w:rPr>
          <w:rFonts w:hint="eastAsia" w:hAnsi="宋体"/>
          <w:color w:val="auto"/>
          <w:sz w:val="28"/>
          <w:szCs w:val="28"/>
          <w:highlight w:val="none"/>
          <w:u w:val="none"/>
          <w:lang w:val="en-US" w:eastAsia="zh-CN"/>
        </w:rPr>
        <w:t>加大传统产业改造升级力度，</w:t>
      </w:r>
      <w:r>
        <w:rPr>
          <w:rFonts w:hint="eastAsia" w:hAnsi="宋体"/>
          <w:color w:val="auto"/>
          <w:sz w:val="28"/>
          <w:szCs w:val="28"/>
          <w:highlight w:val="none"/>
          <w:u w:val="none"/>
          <w:lang w:val="zh-CN" w:eastAsia="zh-CN"/>
        </w:rPr>
        <w:t>持续推进“三去一降一补”，强化生产要素市场化配置，加快化解过剩产能，倒逼落后产能退出。</w:t>
      </w:r>
      <w:r>
        <w:rPr>
          <w:rFonts w:hint="eastAsia" w:hAnsi="宋体"/>
          <w:color w:val="auto"/>
          <w:sz w:val="28"/>
          <w:szCs w:val="28"/>
          <w:highlight w:val="none"/>
          <w:u w:val="none"/>
          <w:lang w:val="zh-CN"/>
        </w:rPr>
        <w:t>推广应用新技术、新工艺、新装备、新材料，提升绿色低碳发展水平，提高企业生产技术水平和经济效益。</w:t>
      </w:r>
    </w:p>
    <w:p w14:paraId="39CDCFA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hAnsi="宋体"/>
          <w:color w:val="auto"/>
          <w:sz w:val="28"/>
          <w:szCs w:val="28"/>
          <w:highlight w:val="none"/>
          <w:u w:val="none"/>
          <w:lang w:val="zh-CN"/>
        </w:rPr>
      </w:pPr>
      <w:r>
        <w:rPr>
          <w:rFonts w:hint="eastAsia" w:hAnsi="宋体"/>
          <w:color w:val="auto"/>
          <w:sz w:val="28"/>
          <w:szCs w:val="28"/>
          <w:highlight w:val="none"/>
          <w:u w:val="none"/>
          <w:lang w:val="zh-CN"/>
        </w:rPr>
        <w:t>加快产业优化升级。强化激励约束机制，完善企业技术改造政策体系，引导企业实施能效提升、清洁生产、节水治污、循环利用等专项技术改造，促进恒泽焦化、中企铜业、沈宏铬盐、坎儿井、新疆果业等一批有色金属冶炼、轻工、农产品加工产业向价值链高端延伸。同时，切实发挥市场机制作用，综合运用法律、经济、技术及必要的行政</w:t>
      </w:r>
      <w:r>
        <w:rPr>
          <w:rFonts w:hint="eastAsia" w:hAnsi="宋体"/>
          <w:color w:val="auto"/>
          <w:sz w:val="28"/>
          <w:szCs w:val="28"/>
          <w:highlight w:val="none"/>
          <w:u w:val="none"/>
          <w:lang w:val="zh-CN" w:eastAsia="zh-CN"/>
        </w:rPr>
        <w:t>措施</w:t>
      </w:r>
      <w:r>
        <w:rPr>
          <w:rFonts w:hint="eastAsia" w:hAnsi="宋体"/>
          <w:color w:val="auto"/>
          <w:sz w:val="28"/>
          <w:szCs w:val="28"/>
          <w:highlight w:val="none"/>
          <w:u w:val="none"/>
          <w:lang w:val="zh-CN"/>
        </w:rPr>
        <w:t>，加快淘汰落后过剩产业。</w:t>
      </w:r>
    </w:p>
    <w:p w14:paraId="66CA0B01">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hAnsi="宋体"/>
          <w:color w:val="auto"/>
          <w:sz w:val="28"/>
          <w:szCs w:val="28"/>
          <w:highlight w:val="none"/>
          <w:u w:val="none"/>
          <w:lang w:val="zh-CN"/>
        </w:rPr>
      </w:pPr>
      <w:r>
        <w:rPr>
          <w:rFonts w:hint="eastAsia" w:hAnsi="宋体"/>
          <w:color w:val="auto"/>
          <w:sz w:val="28"/>
          <w:szCs w:val="28"/>
          <w:highlight w:val="none"/>
          <w:u w:val="none"/>
          <w:lang w:val="zh-CN"/>
        </w:rPr>
        <w:t>加强企业战略重组。强化企业市场主体地位，支持企业间战略合作和跨行业兼并重组，提高规模化、集约化经营水平，培育一批核心竞争力强的企业集团，重点推进中特建材与南京玻纤院、沈宏与中泰或有色集团等企业重组。</w:t>
      </w:r>
    </w:p>
    <w:p w14:paraId="774E2B6C">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hAnsi="宋体"/>
          <w:color w:val="auto"/>
          <w:sz w:val="28"/>
          <w:szCs w:val="28"/>
          <w:highlight w:val="none"/>
          <w:u w:val="none"/>
          <w:lang w:val="zh-CN"/>
        </w:rPr>
      </w:pPr>
      <w:r>
        <w:rPr>
          <w:rFonts w:hint="eastAsia" w:hAnsi="宋体"/>
          <w:color w:val="auto"/>
          <w:sz w:val="28"/>
          <w:szCs w:val="28"/>
          <w:highlight w:val="none"/>
          <w:u w:val="none"/>
          <w:lang w:val="zh-CN"/>
        </w:rPr>
        <w:t>加深行业融合发展。按照“大众创业、万众创新”理念，加大促进大中小企业协调发展，利用双边、多边企业合作机制，引导大企业与中小企业通过专业分工、服务外包、订单生产等多种方式，建立协同创新、合作共赢的协作关系，重点推进驼铃酒业与中利腾晖、坎儿井与楼兰酒业等行业的合作发展。</w:t>
      </w:r>
    </w:p>
    <w:p w14:paraId="047B52A2">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49" w:name="_Toc28030"/>
      <w:bookmarkStart w:id="50" w:name="_Toc28844"/>
      <w:bookmarkStart w:id="51" w:name="_Toc25882"/>
      <w:bookmarkStart w:id="52" w:name="_Toc438499937"/>
      <w:r>
        <w:rPr>
          <w:rFonts w:hint="eastAsia" w:ascii="黑体" w:hAnsi="黑体" w:eastAsia="黑体" w:cs="黑体"/>
          <w:b w:val="0"/>
          <w:bCs w:val="0"/>
          <w:color w:val="auto"/>
          <w:sz w:val="28"/>
          <w:szCs w:val="28"/>
          <w:highlight w:val="none"/>
          <w:u w:val="none"/>
        </w:rPr>
        <w:t>第三节  加快优势资源转化，打造综合能源利用示范基地</w:t>
      </w:r>
      <w:bookmarkEnd w:id="49"/>
      <w:bookmarkEnd w:id="50"/>
      <w:bookmarkEnd w:id="51"/>
      <w:bookmarkEnd w:id="52"/>
    </w:p>
    <w:p w14:paraId="19A84FAD">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rPr>
      </w:pPr>
      <w:r>
        <w:rPr>
          <w:rFonts w:hint="eastAsia" w:hAnsi="宋体" w:cs="仿宋_GB2312"/>
          <w:color w:val="auto"/>
          <w:sz w:val="28"/>
          <w:szCs w:val="28"/>
          <w:highlight w:val="none"/>
          <w:u w:val="none"/>
        </w:rPr>
        <w:t>充分利用750KV电网中心枢纽区位优势，依托现有风电、光伏产业，重点发展以新能源为主的综合能源基地，适当发展煤电产业，打造新能源全产业链。</w:t>
      </w:r>
    </w:p>
    <w:p w14:paraId="34745D5A">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eastAsia="zh-CN"/>
        </w:rPr>
      </w:pPr>
      <w:r>
        <w:rPr>
          <w:rFonts w:hint="eastAsia" w:hAnsi="宋体" w:cs="仿宋_GB2312"/>
          <w:color w:val="auto"/>
          <w:sz w:val="28"/>
          <w:szCs w:val="28"/>
          <w:highlight w:val="none"/>
          <w:u w:val="none"/>
        </w:rPr>
        <w:t>大力发展综合能源产业。以“北电南送”和“西电东送”后续接替为契机，加快推进新能源、煤炭等资源开发和转化利用，建成新疆重要的能源加工中转站和重要节点。重点加快艾丁湖</w:t>
      </w:r>
      <w:r>
        <w:rPr>
          <w:rFonts w:hint="eastAsia" w:hAnsi="宋体" w:cs="仿宋_GB2312"/>
          <w:color w:val="auto"/>
          <w:sz w:val="28"/>
          <w:szCs w:val="28"/>
          <w:highlight w:val="none"/>
          <w:u w:val="none"/>
          <w:lang w:eastAsia="zh-CN"/>
        </w:rPr>
        <w:t>南部</w:t>
      </w:r>
      <w:r>
        <w:rPr>
          <w:rFonts w:hint="eastAsia" w:hAnsi="宋体" w:cs="仿宋_GB2312"/>
          <w:color w:val="auto"/>
          <w:sz w:val="28"/>
          <w:szCs w:val="28"/>
          <w:highlight w:val="none"/>
          <w:u w:val="none"/>
        </w:rPr>
        <w:t>矿区和七泉湖矿区、玉杭塔拉吉矿区、大河沿矿区、塔尔朗沟煤矿区煤炭资源开发，</w:t>
      </w:r>
      <w:r>
        <w:rPr>
          <w:rFonts w:hint="eastAsia" w:hAnsi="宋体" w:cs="仿宋_GB2312"/>
          <w:color w:val="auto"/>
          <w:sz w:val="28"/>
          <w:szCs w:val="28"/>
          <w:highlight w:val="none"/>
          <w:u w:val="none"/>
          <w:lang w:eastAsia="zh-CN"/>
        </w:rPr>
        <w:t>加快推进华电冷热联产项目，华电、广恒、华能、风源、华光等光伏发电、风电项目，积极争取明阳新能源微网集成应用示范项目，华能太阳能热发电示范项目等综合能源项目早日落地投产。</w:t>
      </w:r>
    </w:p>
    <w:p w14:paraId="2BA17DFE">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rPr>
      </w:pPr>
      <w:r>
        <w:rPr>
          <w:rFonts w:hint="eastAsia" w:hAnsi="宋体" w:cs="仿宋_GB2312"/>
          <w:color w:val="auto"/>
          <w:sz w:val="28"/>
          <w:szCs w:val="28"/>
          <w:highlight w:val="none"/>
          <w:u w:val="none"/>
        </w:rPr>
        <w:t>全力推进新能源示范产业。以吐鲁番新能源示范区为载体，重点发展风光照明、风光发电、地源热泵等新能源产业，建成新能源综合利用示范基地，创建新能源利用示范城市。</w:t>
      </w:r>
    </w:p>
    <w:p w14:paraId="125DAFBD">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560" w:firstLineChars="200"/>
        <w:jc w:val="left"/>
        <w:textAlignment w:val="auto"/>
        <w:outlineLvl w:val="9"/>
        <w:rPr>
          <w:rFonts w:hint="eastAsia" w:hAnsi="宋体" w:cs="仿宋_GB2312"/>
          <w:color w:val="auto"/>
          <w:sz w:val="28"/>
          <w:szCs w:val="28"/>
          <w:highlight w:val="none"/>
          <w:u w:val="none"/>
        </w:rPr>
      </w:pPr>
      <w:r>
        <w:rPr>
          <w:rFonts w:hint="eastAsia" w:hAnsi="宋体" w:cs="仿宋_GB2312"/>
          <w:color w:val="auto"/>
          <w:sz w:val="28"/>
          <w:szCs w:val="28"/>
          <w:highlight w:val="none"/>
          <w:u w:val="none"/>
        </w:rPr>
        <w:t>着力延伸新能源产业链条。加强以产业链延伸配套为核心，引进和培育与新能源产业相配属、产业关联度大、科技水平高的</w:t>
      </w:r>
      <w:r>
        <w:rPr>
          <w:rFonts w:hint="eastAsia" w:hAnsi="宋体" w:cs="仿宋_GB2312"/>
          <w:color w:val="auto"/>
          <w:sz w:val="28"/>
          <w:szCs w:val="28"/>
          <w:highlight w:val="none"/>
          <w:u w:val="none"/>
          <w:lang w:eastAsia="zh-CN"/>
        </w:rPr>
        <w:t>战略性</w:t>
      </w:r>
      <w:r>
        <w:rPr>
          <w:rFonts w:hint="eastAsia" w:hAnsi="宋体" w:cs="仿宋_GB2312"/>
          <w:color w:val="auto"/>
          <w:sz w:val="28"/>
          <w:szCs w:val="28"/>
          <w:highlight w:val="none"/>
          <w:u w:val="none"/>
        </w:rPr>
        <w:t>新兴产业，做大做强中利腾晖、广东明阳和特变电工等一批经济效益潜力大、市场前景好、带动力强的龙头企业。</w:t>
      </w:r>
    </w:p>
    <w:p w14:paraId="65639630">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53" w:name="_Toc591"/>
      <w:bookmarkStart w:id="54" w:name="_Toc16670"/>
      <w:bookmarkStart w:id="55" w:name="_Toc438499938"/>
      <w:bookmarkStart w:id="56" w:name="_Toc21480"/>
      <w:r>
        <w:rPr>
          <w:rFonts w:hint="eastAsia" w:ascii="黑体" w:hAnsi="黑体" w:eastAsia="黑体" w:cs="黑体"/>
          <w:b w:val="0"/>
          <w:bCs w:val="0"/>
          <w:color w:val="auto"/>
          <w:sz w:val="28"/>
          <w:szCs w:val="28"/>
          <w:highlight w:val="none"/>
          <w:u w:val="none"/>
        </w:rPr>
        <w:t>第四节  构建新型制造体系，打造先进装备制造产业基地</w:t>
      </w:r>
      <w:bookmarkEnd w:id="53"/>
      <w:bookmarkEnd w:id="54"/>
      <w:bookmarkEnd w:id="55"/>
      <w:bookmarkEnd w:id="56"/>
    </w:p>
    <w:p w14:paraId="76446BA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依托现有优势产业基础，围绕新能源、食品酿造、纺织服装、矿山机械、农副产品加工、高铁、机场和高新技术等产业的装备配套，全力推进现代先进装备制造产业发展。</w:t>
      </w:r>
    </w:p>
    <w:p w14:paraId="1469518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rPr>
      </w:pPr>
      <w:r>
        <w:rPr>
          <w:rFonts w:hint="eastAsia" w:hAnsi="宋体" w:cs="仿宋_GB2312"/>
          <w:color w:val="auto"/>
          <w:sz w:val="28"/>
          <w:szCs w:val="28"/>
          <w:highlight w:val="none"/>
          <w:u w:val="none"/>
          <w:lang w:val="zh-CN"/>
        </w:rPr>
        <w:t>全力打造新能源装备制造基地。大力培育和引进先进装备制造企业，</w:t>
      </w:r>
      <w:r>
        <w:rPr>
          <w:rFonts w:hint="eastAsia" w:hAnsi="宋体" w:cs="仿宋_GB2312"/>
          <w:color w:val="auto"/>
          <w:sz w:val="28"/>
          <w:szCs w:val="28"/>
          <w:highlight w:val="none"/>
          <w:u w:val="none"/>
        </w:rPr>
        <w:t xml:space="preserve">积极推进特变电工、中利腾晖、泰胜风能、广东明阳、南通汇能、自然天成等新能源装备制造项目建成投产，并延伸上下游产业链条。 </w:t>
      </w:r>
    </w:p>
    <w:p w14:paraId="52AD381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rPr>
        <w:t>全力推进建设机械设备制造基地。围绕区域矿产开发、石油开采、</w:t>
      </w:r>
      <w:r>
        <w:rPr>
          <w:rFonts w:hint="eastAsia" w:hAnsi="宋体" w:cs="仿宋_GB2312"/>
          <w:color w:val="auto"/>
          <w:sz w:val="28"/>
          <w:szCs w:val="28"/>
          <w:highlight w:val="none"/>
          <w:u w:val="none"/>
          <w:lang w:val="zh-CN"/>
        </w:rPr>
        <w:t>纺织设备、</w:t>
      </w:r>
      <w:r>
        <w:rPr>
          <w:rFonts w:hint="eastAsia" w:hAnsi="宋体" w:cs="仿宋_GB2312"/>
          <w:color w:val="auto"/>
          <w:sz w:val="28"/>
          <w:szCs w:val="28"/>
          <w:highlight w:val="none"/>
          <w:u w:val="none"/>
        </w:rPr>
        <w:t>农业精深加工设备等产业配套延伸，</w:t>
      </w:r>
      <w:r>
        <w:rPr>
          <w:rFonts w:hint="eastAsia" w:hAnsi="宋体" w:cs="仿宋_GB2312"/>
          <w:color w:val="auto"/>
          <w:sz w:val="28"/>
          <w:szCs w:val="28"/>
          <w:highlight w:val="none"/>
          <w:u w:val="none"/>
          <w:lang w:val="zh-CN"/>
        </w:rPr>
        <w:t>重点发展矿山机械设备、精密铸造、石油</w:t>
      </w:r>
      <w:r>
        <w:rPr>
          <w:rFonts w:hint="eastAsia" w:hAnsi="宋体" w:cs="仿宋_GB2312"/>
          <w:color w:val="auto"/>
          <w:sz w:val="28"/>
          <w:szCs w:val="28"/>
          <w:highlight w:val="none"/>
          <w:u w:val="none"/>
        </w:rPr>
        <w:t>化工设备</w:t>
      </w:r>
      <w:r>
        <w:rPr>
          <w:rFonts w:hint="eastAsia" w:hAnsi="宋体" w:cs="仿宋_GB2312"/>
          <w:color w:val="auto"/>
          <w:sz w:val="28"/>
          <w:szCs w:val="28"/>
          <w:highlight w:val="none"/>
          <w:u w:val="none"/>
          <w:lang w:val="zh-CN"/>
        </w:rPr>
        <w:t>、</w:t>
      </w:r>
      <w:r>
        <w:rPr>
          <w:rFonts w:hint="eastAsia" w:hAnsi="宋体" w:cs="仿宋_GB2312"/>
          <w:color w:val="auto"/>
          <w:sz w:val="28"/>
          <w:szCs w:val="28"/>
          <w:highlight w:val="none"/>
          <w:u w:val="none"/>
        </w:rPr>
        <w:t>轻工机电</w:t>
      </w:r>
      <w:r>
        <w:rPr>
          <w:rFonts w:hint="eastAsia" w:hAnsi="宋体" w:cs="仿宋_GB2312"/>
          <w:color w:val="auto"/>
          <w:sz w:val="28"/>
          <w:szCs w:val="28"/>
          <w:highlight w:val="none"/>
          <w:u w:val="none"/>
          <w:lang w:val="zh-CN"/>
        </w:rPr>
        <w:t>等制造业，推动机械装备制造业的拓展和延伸。</w:t>
      </w:r>
    </w:p>
    <w:p w14:paraId="5BC8936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全力发展</w:t>
      </w:r>
      <w:r>
        <w:rPr>
          <w:rFonts w:hint="eastAsia" w:hAnsi="宋体" w:cs="仿宋_GB2312"/>
          <w:color w:val="auto"/>
          <w:sz w:val="28"/>
          <w:szCs w:val="28"/>
          <w:highlight w:val="none"/>
          <w:u w:val="none"/>
        </w:rPr>
        <w:t>特色装备制造产业基地。重点发展设施农业农产品加工、冷藏、烘干装备，加快设施农业暖风炉装备制造步伐，打造成为中亚最大的设施农业暖风炉制造基地，积极推进葡萄、哈密瓜、大枣烘干装备制造，努力建成全国最大的农副产品烘干装备制造基地。依托上海大众汽车新疆</w:t>
      </w:r>
      <w:r>
        <w:rPr>
          <w:rFonts w:hint="eastAsia" w:hAnsi="宋体" w:cs="仿宋_GB2312"/>
          <w:color w:val="auto"/>
          <w:sz w:val="28"/>
          <w:szCs w:val="28"/>
          <w:highlight w:val="none"/>
          <w:u w:val="none"/>
          <w:lang w:eastAsia="zh-CN"/>
        </w:rPr>
        <w:t>（</w:t>
      </w:r>
      <w:r>
        <w:rPr>
          <w:rFonts w:hint="eastAsia" w:hAnsi="宋体" w:cs="仿宋_GB2312"/>
          <w:color w:val="auto"/>
          <w:sz w:val="28"/>
          <w:szCs w:val="28"/>
          <w:highlight w:val="none"/>
          <w:u w:val="none"/>
        </w:rPr>
        <w:t>吐鲁番</w:t>
      </w:r>
      <w:r>
        <w:rPr>
          <w:rFonts w:hint="eastAsia" w:hAnsi="宋体" w:cs="仿宋_GB2312"/>
          <w:color w:val="auto"/>
          <w:sz w:val="28"/>
          <w:szCs w:val="28"/>
          <w:highlight w:val="none"/>
          <w:u w:val="none"/>
          <w:lang w:eastAsia="zh-CN"/>
        </w:rPr>
        <w:t>）</w:t>
      </w:r>
      <w:r>
        <w:rPr>
          <w:rFonts w:hint="eastAsia" w:hAnsi="宋体" w:cs="仿宋_GB2312"/>
          <w:color w:val="auto"/>
          <w:sz w:val="28"/>
          <w:szCs w:val="28"/>
          <w:highlight w:val="none"/>
          <w:u w:val="none"/>
        </w:rPr>
        <w:t>试验中心，引进精密部件加工、汽车零部件制造等汽车配套项目，力促新疆大众汽车整车</w:t>
      </w:r>
      <w:r>
        <w:rPr>
          <w:rFonts w:hint="eastAsia" w:hAnsi="宋体" w:cs="仿宋_GB2312"/>
          <w:color w:val="auto"/>
          <w:sz w:val="28"/>
          <w:szCs w:val="28"/>
          <w:highlight w:val="none"/>
          <w:u w:val="none"/>
          <w:lang w:val="zh-CN"/>
        </w:rPr>
        <w:t>组装（制造）项目落户；围绕高铁运营发展，推进轨道交通装备及相关物流设备制造项目；根据航空物流产业延伸，发展航空配套（飞机拆解、维修）装备制造项目。</w:t>
      </w:r>
    </w:p>
    <w:p w14:paraId="6D6EA3F8">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57" w:name="_Toc29576"/>
      <w:bookmarkStart w:id="58" w:name="_Toc16601"/>
      <w:bookmarkStart w:id="59" w:name="_Toc5220"/>
      <w:bookmarkStart w:id="60" w:name="_Toc438499939"/>
      <w:r>
        <w:rPr>
          <w:rFonts w:hint="eastAsia" w:ascii="黑体" w:hAnsi="黑体" w:eastAsia="黑体" w:cs="黑体"/>
          <w:b w:val="0"/>
          <w:bCs w:val="0"/>
          <w:color w:val="auto"/>
          <w:sz w:val="28"/>
          <w:szCs w:val="28"/>
          <w:highlight w:val="none"/>
          <w:u w:val="none"/>
        </w:rPr>
        <w:t>第五节  发展安全节能材料，打造新型材料加工基地</w:t>
      </w:r>
      <w:bookmarkEnd w:id="57"/>
      <w:bookmarkEnd w:id="58"/>
      <w:bookmarkEnd w:id="59"/>
      <w:bookmarkEnd w:id="60"/>
    </w:p>
    <w:p w14:paraId="7339912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依托现有新型材料企业发展，积极研发新型建材新产品，引进上下游配套企业，做长做深产业链条，打造新型建材全产业链。</w:t>
      </w:r>
    </w:p>
    <w:p w14:paraId="2C3410F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深入挖掘资源潜力。加快推进玄武岩、石墨、石材、废渣、废料等资源开发利用，依托中特建材等企业，培育引进高新企业，重点发展无机非金属材料和新型建筑材料产业；拓展以高纯度石英为原材料的白酒瓶、果汁瓶、罐头瓶、葡萄酒瓶、异性瓶的发展空间，加强毓牛玻璃技术升级改造，重点推进高档玻璃瓶生产加工。</w:t>
      </w:r>
    </w:p>
    <w:p w14:paraId="6ACBDE48">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全力做大高新产业。瞄准建筑节能材料市场，做大做强恒通赛木</w:t>
      </w:r>
      <w:r>
        <w:rPr>
          <w:rFonts w:hint="eastAsia" w:hAnsi="宋体" w:cs="仿宋_GB2312"/>
          <w:color w:val="auto"/>
          <w:sz w:val="28"/>
          <w:szCs w:val="28"/>
          <w:highlight w:val="none"/>
          <w:u w:val="none"/>
          <w:lang w:val="zh-CN" w:eastAsia="zh-CN"/>
        </w:rPr>
        <w:t>、中特建材</w:t>
      </w:r>
      <w:r>
        <w:rPr>
          <w:rFonts w:hint="eastAsia" w:hAnsi="宋体" w:cs="仿宋_GB2312"/>
          <w:color w:val="auto"/>
          <w:sz w:val="28"/>
          <w:szCs w:val="28"/>
          <w:highlight w:val="none"/>
          <w:u w:val="none"/>
          <w:lang w:val="zh-CN"/>
        </w:rPr>
        <w:t>等一批新型材料加工重点企业，加快发展PVC、轻质、高强、多功能、复合化、配套化的新型建筑材料，实现减音、减振、保温、防火等功能，重点发展高掺量、高孔洞率、高强度、高保温性能要求的墙体材料。</w:t>
      </w:r>
    </w:p>
    <w:p w14:paraId="2F05059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积极促进产业创新。加大特种环保炭黑产业和橡胶产业投入，重点推进恒泽炭黑</w:t>
      </w:r>
      <w:r>
        <w:rPr>
          <w:rFonts w:hint="eastAsia" w:hAnsi="宋体" w:cs="仿宋_GB2312"/>
          <w:color w:val="auto"/>
          <w:sz w:val="28"/>
          <w:szCs w:val="28"/>
          <w:highlight w:val="none"/>
          <w:u w:val="none"/>
          <w:lang w:val="zh-CN" w:eastAsia="zh-CN"/>
        </w:rPr>
        <w:t>、纳米碳管</w:t>
      </w:r>
      <w:r>
        <w:rPr>
          <w:rFonts w:hint="eastAsia" w:hAnsi="宋体" w:cs="仿宋_GB2312"/>
          <w:color w:val="auto"/>
          <w:sz w:val="28"/>
          <w:szCs w:val="28"/>
          <w:highlight w:val="none"/>
          <w:u w:val="none"/>
          <w:lang w:val="zh-CN"/>
        </w:rPr>
        <w:t>和万盛橡胶生产、加工、出口；着力推进特种功能材料（水泥构件等）、高性能结构材料和先进复合材料产业发展，形成大规模、新技术、环保型的新型安全节能材料产业。</w:t>
      </w:r>
    </w:p>
    <w:p w14:paraId="61A3385D">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outlineLvl w:val="9"/>
        <w:rPr>
          <w:rFonts w:hint="eastAsia" w:ascii="黑体" w:hAnsi="黑体" w:eastAsia="黑体" w:cs="黑体"/>
          <w:b w:val="0"/>
          <w:bCs w:val="0"/>
          <w:color w:val="auto"/>
          <w:sz w:val="28"/>
          <w:szCs w:val="28"/>
          <w:highlight w:val="none"/>
          <w:u w:val="none"/>
        </w:rPr>
      </w:pPr>
      <w:bookmarkStart w:id="61" w:name="_Toc3672"/>
      <w:bookmarkStart w:id="62" w:name="_Toc438499940"/>
    </w:p>
    <w:p w14:paraId="44026F26">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63" w:name="_Toc20121"/>
      <w:bookmarkStart w:id="64" w:name="_Toc30947"/>
      <w:r>
        <w:rPr>
          <w:rFonts w:hint="eastAsia" w:ascii="黑体" w:hAnsi="黑体" w:eastAsia="黑体" w:cs="黑体"/>
          <w:b w:val="0"/>
          <w:bCs w:val="0"/>
          <w:color w:val="auto"/>
          <w:sz w:val="28"/>
          <w:szCs w:val="28"/>
          <w:highlight w:val="none"/>
          <w:u w:val="none"/>
        </w:rPr>
        <w:t>第六节  立足农产品资源优势，打造食品酿造加工基地</w:t>
      </w:r>
      <w:bookmarkEnd w:id="61"/>
      <w:bookmarkEnd w:id="62"/>
      <w:bookmarkEnd w:id="63"/>
      <w:bookmarkEnd w:id="64"/>
    </w:p>
    <w:p w14:paraId="4868A370">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eastAsia="zh-CN"/>
        </w:rPr>
        <w:t>充分发挥“吐鲁番葡萄”“吐鲁番葡萄干”名片效应，</w:t>
      </w:r>
      <w:r>
        <w:rPr>
          <w:rFonts w:hint="eastAsia" w:hAnsi="宋体" w:cs="仿宋_GB2312"/>
          <w:color w:val="auto"/>
          <w:sz w:val="28"/>
          <w:szCs w:val="28"/>
          <w:highlight w:val="none"/>
          <w:u w:val="none"/>
          <w:lang w:val="zh-CN"/>
        </w:rPr>
        <w:t>立足葡萄系列产品研发，重点发展以葡萄和葡萄产品为主的食品酿造加工产业，打造葡萄酒产业全产业链。</w:t>
      </w:r>
    </w:p>
    <w:p w14:paraId="1270A63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大力发展葡萄加工酿造产业。</w:t>
      </w:r>
      <w:r>
        <w:rPr>
          <w:rFonts w:hint="eastAsia" w:hAnsi="宋体" w:cs="仿宋_GB2312"/>
          <w:color w:val="auto"/>
          <w:sz w:val="28"/>
          <w:szCs w:val="28"/>
          <w:highlight w:val="none"/>
          <w:u w:val="none"/>
          <w:lang w:val="zh-CN" w:eastAsia="zh-CN"/>
        </w:rPr>
        <w:t>研究完善高昌区葡萄质量标准、等级标准、价格标准等行业标准，推进高昌区葡萄产品贴牌销售、认证销售等，</w:t>
      </w:r>
      <w:r>
        <w:rPr>
          <w:rFonts w:hint="eastAsia" w:hAnsi="宋体" w:cs="仿宋_GB2312"/>
          <w:color w:val="auto"/>
          <w:sz w:val="28"/>
          <w:szCs w:val="28"/>
          <w:highlight w:val="none"/>
          <w:u w:val="none"/>
          <w:lang w:val="zh-CN"/>
        </w:rPr>
        <w:t>加快葡萄干、葡萄酒、葡萄饮料、葡萄食品、葡萄皮籽叶深加工等系列产业发展，拓展延长食品和酿造产业链，逐步由葡萄干原料基地向精深加工基地转变，使“葡萄之乡”转变为“葡萄酒之乡”、由“葡萄王国”转变为“葡萄酒王国”，建成国内外知名葡萄原料品牌的原料供应基地；加快完善葡萄产业园区基础设施建设，推进优质葡萄原料生产基地建设，引进培育具有竞争力的葡萄酒庄和绿色食品加工项目。加快葡萄、哈密瓜、红枣、杏为主要原料的高浓度浓缩汁的建设步伐，力争建成国内外知名饮料品牌的原料供应基地。</w:t>
      </w:r>
    </w:p>
    <w:p w14:paraId="758B234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全力实施特色农牧业品牌战略。加强农产品加工流通的规范管理，积极发展绿色、有机食品加工，建设</w:t>
      </w:r>
      <w:r>
        <w:rPr>
          <w:rFonts w:hint="eastAsia" w:hAnsi="宋体" w:cs="仿宋_GB2312"/>
          <w:color w:val="auto"/>
          <w:sz w:val="28"/>
          <w:szCs w:val="28"/>
          <w:highlight w:val="none"/>
          <w:u w:val="none"/>
          <w:lang w:val="en-US" w:eastAsia="zh-CN"/>
        </w:rPr>
        <w:t>一批</w:t>
      </w:r>
      <w:r>
        <w:rPr>
          <w:rFonts w:hint="eastAsia" w:hAnsi="宋体" w:cs="仿宋_GB2312"/>
          <w:color w:val="auto"/>
          <w:sz w:val="28"/>
          <w:szCs w:val="28"/>
          <w:highlight w:val="none"/>
          <w:u w:val="none"/>
          <w:lang w:val="zh-CN"/>
        </w:rPr>
        <w:t>高标准的农副产品精深加工的龙头企业，打造农产品精深加工基地。加大畜牧加工企业的培育和引进力度，重点围绕黑羊、斗鸡、驴等特色畜（禽）产品进行精深加工，建成新疆重要的特色畜产品加工基地。</w:t>
      </w:r>
    </w:p>
    <w:p w14:paraId="08812C5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p>
    <w:p w14:paraId="6FEB8351">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65" w:name="_Toc16470"/>
      <w:bookmarkStart w:id="66" w:name="_Toc21865"/>
      <w:bookmarkStart w:id="67" w:name="_Toc438499941"/>
      <w:bookmarkStart w:id="68" w:name="_Toc30175"/>
      <w:r>
        <w:rPr>
          <w:rFonts w:hint="eastAsia" w:ascii="黑体" w:hAnsi="黑体" w:eastAsia="黑体" w:cs="黑体"/>
          <w:b w:val="0"/>
          <w:bCs w:val="0"/>
          <w:color w:val="auto"/>
          <w:sz w:val="28"/>
          <w:szCs w:val="28"/>
          <w:highlight w:val="none"/>
          <w:u w:val="none"/>
        </w:rPr>
        <w:t>第七节  培育新型生产方式，推进工业化与信息化深度融合</w:t>
      </w:r>
      <w:bookmarkEnd w:id="65"/>
      <w:bookmarkEnd w:id="66"/>
      <w:bookmarkEnd w:id="67"/>
      <w:bookmarkEnd w:id="68"/>
    </w:p>
    <w:p w14:paraId="4F794980">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以传统行业生产设备的智能化改造和信息产业推广应用为抓手，加快推动新一代信息技术与工业化融合发展，以</w:t>
      </w:r>
      <w:r>
        <w:rPr>
          <w:rFonts w:hint="eastAsia" w:hAnsi="宋体"/>
          <w:color w:val="auto"/>
          <w:sz w:val="28"/>
          <w:szCs w:val="28"/>
          <w:highlight w:val="none"/>
          <w:u w:val="none"/>
          <w:lang w:val="en-US" w:eastAsia="zh-CN"/>
        </w:rPr>
        <w:t>吐鲁番交河物流港产业园</w:t>
      </w:r>
      <w:r>
        <w:rPr>
          <w:rFonts w:hint="eastAsia" w:hAnsi="宋体"/>
          <w:color w:val="auto"/>
          <w:sz w:val="28"/>
          <w:szCs w:val="28"/>
          <w:highlight w:val="none"/>
          <w:u w:val="none"/>
        </w:rPr>
        <w:t>为基础，建成1</w:t>
      </w:r>
      <w:r>
        <w:rPr>
          <w:rFonts w:hint="eastAsia" w:hAnsi="宋体"/>
          <w:color w:val="auto"/>
          <w:sz w:val="28"/>
          <w:szCs w:val="28"/>
          <w:highlight w:val="none"/>
          <w:u w:val="none"/>
          <w:lang w:eastAsia="zh-CN"/>
        </w:rPr>
        <w:t>—</w:t>
      </w:r>
      <w:r>
        <w:rPr>
          <w:rFonts w:hint="eastAsia" w:hAnsi="宋体"/>
          <w:color w:val="auto"/>
          <w:sz w:val="28"/>
          <w:szCs w:val="28"/>
          <w:highlight w:val="none"/>
          <w:u w:val="none"/>
        </w:rPr>
        <w:t>2个自治区级以上“两化”融合示范园区。“十三五”时期，实现规模以上企业两化融合整体水平评定全部达到初级以上，企业工作流程信息技术覆盖90%以上，两化融合发展水平指数达到70%。</w:t>
      </w:r>
    </w:p>
    <w:p w14:paraId="13A7482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bookmarkStart w:id="69" w:name="_Toc434835155"/>
      <w:r>
        <w:rPr>
          <w:rFonts w:hint="eastAsia" w:hAnsi="宋体"/>
          <w:color w:val="auto"/>
          <w:sz w:val="28"/>
          <w:szCs w:val="28"/>
          <w:highlight w:val="none"/>
          <w:u w:val="none"/>
        </w:rPr>
        <w:t>分类推进企业信息化建设</w:t>
      </w:r>
      <w:bookmarkEnd w:id="69"/>
      <w:r>
        <w:rPr>
          <w:rFonts w:hint="eastAsia" w:hAnsi="宋体"/>
          <w:color w:val="auto"/>
          <w:sz w:val="28"/>
          <w:szCs w:val="28"/>
          <w:highlight w:val="none"/>
          <w:u w:val="none"/>
        </w:rPr>
        <w:t>。对行业龙头企业，鼓励参与制定行业信息化标准，根据业务需求建立跨地域经营管理系统，带动产业信息化；对大型企业，鼓励推广跨部门系统集成、数据共享、业务协同，以及应用集成、业务集成等决策支持系统的应用，加快车间控制系统、MES系统、ERP系统的衔接配套，进而加快行业信息化进程；对中小企业，建立和完善信息化公共服务平台，引导中小企业通过平台建立企业信息门户、开展商务服务、加强企业管理，降低企业信息化建设成本。</w:t>
      </w:r>
      <w:bookmarkStart w:id="70" w:name="_Toc434835156"/>
    </w:p>
    <w:p w14:paraId="611306A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全面推广信息技术在重点行业应用</w:t>
      </w:r>
      <w:bookmarkEnd w:id="70"/>
      <w:r>
        <w:rPr>
          <w:rFonts w:hint="eastAsia" w:hAnsi="宋体"/>
          <w:color w:val="auto"/>
          <w:sz w:val="28"/>
          <w:szCs w:val="28"/>
          <w:highlight w:val="none"/>
          <w:u w:val="none"/>
        </w:rPr>
        <w:t>。搭建各行业特色信息技术服务支撑平台，把新能源、纺织和特色农产品等优势产业，作为推进“两化”融合发展的重要支撑行业，针对不同行业需求，搭建核心技术创新平台和公共技术服务支撑平台，推进面向产业集群内中小企业的现代集成制造系统平台的广泛应用，实现物流、信息流、资金流的集成和优化；推进产业链信息化，以行业龙头企业为依托，通过大中型企业的带动作用，促进下游企业、配套零部件企业逐步应用信息技术，形成上下游企业间在生产经营、质量管理等方面信息系统的对接，带动产业链信息化水平的整体提升。</w:t>
      </w:r>
    </w:p>
    <w:p w14:paraId="7DD14AB3">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bookmarkStart w:id="71" w:name="_Toc434835157"/>
      <w:r>
        <w:rPr>
          <w:rFonts w:hint="eastAsia" w:hAnsi="宋体"/>
          <w:color w:val="auto"/>
          <w:sz w:val="28"/>
          <w:szCs w:val="28"/>
          <w:highlight w:val="none"/>
          <w:u w:val="none"/>
        </w:rPr>
        <w:t>推进园区信息化建设</w:t>
      </w:r>
      <w:bookmarkEnd w:id="71"/>
      <w:r>
        <w:rPr>
          <w:rFonts w:hint="eastAsia" w:hAnsi="宋体"/>
          <w:color w:val="auto"/>
          <w:sz w:val="28"/>
          <w:szCs w:val="28"/>
          <w:highlight w:val="none"/>
          <w:u w:val="none"/>
        </w:rPr>
        <w:t>。以港城产业园为核心，加强园区信息化基础设施建设，建立信息化公共服务平台，为企业提供优良的网络通信服务；建立政策库、项目库、人才库、融资库等信息资源，为企业提供发展相关的政策信息及服务；建立园区电子商务和物流平台，帮助企业实现高效运营和快速物流；积极推进有条件的产业园区申报国家级、自治区级“两化”融合示范园区。</w:t>
      </w:r>
    </w:p>
    <w:p w14:paraId="6B521E9C">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outlineLvl w:val="9"/>
        <w:rPr>
          <w:rFonts w:hint="eastAsia" w:ascii="黑体" w:eastAsia="黑体" w:cs="黑体"/>
          <w:b/>
          <w:bCs w:val="0"/>
          <w:color w:val="auto"/>
          <w:sz w:val="32"/>
          <w:szCs w:val="32"/>
          <w:highlight w:val="none"/>
          <w:u w:val="none"/>
          <w:lang w:val="en-US" w:eastAsia="zh-CN"/>
        </w:rPr>
      </w:pPr>
      <w:bookmarkStart w:id="72" w:name="_Toc31096"/>
      <w:bookmarkStart w:id="73" w:name="_Toc438499942"/>
    </w:p>
    <w:p w14:paraId="66D36BB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74" w:name="_Toc27681"/>
      <w:bookmarkStart w:id="75" w:name="_Toc27278"/>
      <w:r>
        <w:rPr>
          <w:rFonts w:hint="eastAsia" w:ascii="黑体" w:eastAsia="黑体" w:cs="黑体"/>
          <w:b/>
          <w:bCs w:val="0"/>
          <w:color w:val="auto"/>
          <w:sz w:val="32"/>
          <w:szCs w:val="32"/>
          <w:highlight w:val="none"/>
          <w:u w:val="none"/>
          <w:lang w:val="en-US" w:eastAsia="zh-CN"/>
        </w:rPr>
        <w:t>第五章  推进农业增效工程，打造现代高效农业示范区</w:t>
      </w:r>
      <w:bookmarkEnd w:id="72"/>
      <w:bookmarkEnd w:id="73"/>
      <w:bookmarkEnd w:id="74"/>
      <w:bookmarkEnd w:id="75"/>
    </w:p>
    <w:p w14:paraId="720D7037">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按照“稳葡萄、强林果、减棉花”的农业结构调整思路，以精耕、精种、精管、精加工、精营销为抓手，以做大做强葡萄、哈密瓜、设施农业、畜牧业四大主导产业为重点，积极引进大型农副产品加工项目和龙头企业，大力发展农村各类合作经济组织，加快农业集约化经营、规模化生产、机械化作业步伐，使现代农业嬗变为旅游农业、创汇农业、健康农业，争取纳入自治区级现代农业示范区，创建2个现代农业示范区乡（镇）。</w:t>
      </w:r>
    </w:p>
    <w:p w14:paraId="541A2482">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76" w:name="_Toc5295"/>
      <w:bookmarkStart w:id="77" w:name="_Toc438499943"/>
      <w:bookmarkStart w:id="78" w:name="_Toc3315"/>
      <w:bookmarkStart w:id="79" w:name="_Toc436942902"/>
      <w:bookmarkStart w:id="80" w:name="_Toc30922"/>
      <w:r>
        <w:rPr>
          <w:rFonts w:hint="eastAsia" w:ascii="黑体" w:hAnsi="黑体" w:eastAsia="黑体" w:cs="黑体"/>
          <w:b w:val="0"/>
          <w:bCs w:val="0"/>
          <w:color w:val="auto"/>
          <w:sz w:val="28"/>
          <w:szCs w:val="28"/>
          <w:highlight w:val="none"/>
          <w:u w:val="none"/>
        </w:rPr>
        <w:t>第一节  加快农业结构调整，做大做强优势产业</w:t>
      </w:r>
      <w:bookmarkEnd w:id="76"/>
      <w:bookmarkEnd w:id="77"/>
      <w:bookmarkEnd w:id="78"/>
      <w:bookmarkEnd w:id="79"/>
      <w:bookmarkEnd w:id="80"/>
    </w:p>
    <w:p w14:paraId="7448E31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重点发展以葡萄为主的林果业。</w:t>
      </w:r>
      <w:r>
        <w:rPr>
          <w:rFonts w:hint="eastAsia" w:hAnsi="宋体"/>
          <w:color w:val="auto"/>
          <w:sz w:val="28"/>
          <w:szCs w:val="28"/>
          <w:highlight w:val="none"/>
          <w:u w:val="none"/>
          <w:lang w:val="zh-CN" w:eastAsia="zh-CN"/>
        </w:rPr>
        <w:t>用好“吐鲁番葡萄”金字招牌</w:t>
      </w:r>
      <w:r>
        <w:rPr>
          <w:rFonts w:hint="eastAsia" w:hAnsi="宋体"/>
          <w:color w:val="auto"/>
          <w:sz w:val="28"/>
          <w:szCs w:val="28"/>
          <w:highlight w:val="none"/>
          <w:u w:val="none"/>
          <w:lang w:val="zh-CN"/>
        </w:rPr>
        <w:t>，进一步调整葡萄产业布局，葡萄面积稳定在27万亩，形成15万亩标准化生产基地，酿酒葡萄种植面积达到2万亩以上，葡萄架式改造10万亩以上，品种改良3万亩。大力实施“万亩桑园、万亩杏园”工程，桑、杏、核桃等林果面积达到3万亩。到2020年，果品总产量达到50万吨。</w:t>
      </w:r>
    </w:p>
    <w:p w14:paraId="7A2D5E0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发展蔬菜产业，提升蔬菜对周边国家地区出口能力。重点发展以亚尔镇、艾丁湖乡、恰特喀勒乡、二堡乡为主的蔬菜生产基地建设。到2020年全区蔬菜种植面积6.0万亩，总产量达到18万吨。其中设施蔬菜种植面积3.0万亩，产量达到10万吨；露地夏秋蔬菜种植面积3.0万亩，产量达到8万吨。</w:t>
      </w:r>
    </w:p>
    <w:p w14:paraId="5D4EAA90">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发展精品西甜瓜产业。以二堡乡、三堡乡、恰特喀勒乡早熟和秋季哈密瓜生产基地为重点，到2020年种植面积达到6万亩，其中精品哈密瓜面积达到1.5万亩，总产量达到10万吨；以二堡乡、三堡乡早熟西瓜生产基地为重点，到2020年西瓜种植面积4万亩，总产量达到11万吨。</w:t>
      </w:r>
    </w:p>
    <w:p w14:paraId="23D70F87">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 xml:space="preserve">发展其他特色种植业。逐步减少棉花种植面积，大力发展以饲草料、梭梭种大芸、花生、露地蔬菜等作物为重点的特色种植业。到2020年，棉花全部退出种植，梭梭接种大芸5万亩。 </w:t>
      </w:r>
    </w:p>
    <w:p w14:paraId="09F8F9A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发展现代畜牧养殖。</w:t>
      </w:r>
      <w:r>
        <w:rPr>
          <w:rFonts w:hint="eastAsia" w:hAnsi="宋体"/>
          <w:color w:val="auto"/>
          <w:sz w:val="28"/>
          <w:szCs w:val="28"/>
          <w:highlight w:val="none"/>
          <w:u w:val="none"/>
          <w:lang w:val="en-US" w:eastAsia="zh-CN"/>
        </w:rPr>
        <w:t>积极</w:t>
      </w:r>
      <w:r>
        <w:rPr>
          <w:rFonts w:hint="eastAsia" w:hAnsi="宋体"/>
          <w:color w:val="auto"/>
          <w:sz w:val="28"/>
          <w:szCs w:val="28"/>
          <w:highlight w:val="none"/>
          <w:u w:val="none"/>
          <w:lang w:val="zh-CN" w:eastAsia="zh-CN"/>
        </w:rPr>
        <w:t>推进畜牧业规模化、集约化、标准化发展，</w:t>
      </w:r>
      <w:r>
        <w:rPr>
          <w:rFonts w:hint="eastAsia" w:hAnsi="宋体"/>
          <w:color w:val="auto"/>
          <w:sz w:val="28"/>
          <w:szCs w:val="28"/>
          <w:highlight w:val="none"/>
          <w:u w:val="none"/>
          <w:lang w:val="zh-CN"/>
        </w:rPr>
        <w:t>发挥一碗泉畜牧养殖园区示范带动作用，全面推动畜牧业由传统的数量型向质量效益型转变。大力推广农业机械化养殖和配方饲料生产技术，建立和完善良种繁育体系，提高自繁自育和良种普及率，提高畜牧业综合生产能力。做好吐鲁番黑羊、斗鸡、驴等地方特色畜（禽）产业开发与保护工作。到2020年，牲畜年末存栏头数达到37万头（只）；年育肥牲畜达到125万头（只）；畜产品商品率达到90%以上，肉类总产量达到3万吨以上；奶类总产量达到1.0万吨以上，饲草自给率达50%。</w:t>
      </w:r>
    </w:p>
    <w:p w14:paraId="22A04721">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81" w:name="_Toc418805833"/>
      <w:bookmarkStart w:id="82" w:name="_Toc4968"/>
      <w:bookmarkStart w:id="83" w:name="_Toc2106"/>
      <w:bookmarkStart w:id="84" w:name="_Toc436942903"/>
      <w:bookmarkStart w:id="85" w:name="_Toc15274"/>
      <w:bookmarkStart w:id="86" w:name="_Toc438499944"/>
      <w:r>
        <w:rPr>
          <w:rFonts w:hint="eastAsia" w:ascii="黑体" w:hAnsi="黑体" w:eastAsia="黑体" w:cs="黑体"/>
          <w:b w:val="0"/>
          <w:bCs w:val="0"/>
          <w:color w:val="auto"/>
          <w:sz w:val="28"/>
          <w:szCs w:val="28"/>
          <w:highlight w:val="none"/>
          <w:u w:val="none"/>
        </w:rPr>
        <w:t>第二节  构建新型农业经营体系</w:t>
      </w:r>
      <w:bookmarkEnd w:id="81"/>
      <w:r>
        <w:rPr>
          <w:rFonts w:hint="eastAsia" w:ascii="黑体" w:hAnsi="黑体" w:eastAsia="黑体" w:cs="黑体"/>
          <w:b w:val="0"/>
          <w:bCs w:val="0"/>
          <w:color w:val="auto"/>
          <w:sz w:val="28"/>
          <w:szCs w:val="28"/>
          <w:highlight w:val="none"/>
          <w:u w:val="none"/>
        </w:rPr>
        <w:t>，促进农业增效农民增收</w:t>
      </w:r>
      <w:bookmarkEnd w:id="82"/>
      <w:bookmarkEnd w:id="83"/>
      <w:bookmarkEnd w:id="84"/>
      <w:bookmarkEnd w:id="85"/>
      <w:bookmarkEnd w:id="86"/>
    </w:p>
    <w:p w14:paraId="1D78A4A8">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bookmarkStart w:id="87" w:name="_Toc418805834"/>
      <w:r>
        <w:rPr>
          <w:rFonts w:hint="eastAsia" w:hAnsi="宋体"/>
          <w:color w:val="auto"/>
          <w:sz w:val="28"/>
          <w:szCs w:val="28"/>
          <w:highlight w:val="none"/>
          <w:u w:val="none"/>
          <w:lang w:val="zh-CN"/>
        </w:rPr>
        <w:t>推进农业产业化经营。大力引进、扶持农产品加工企业，完善龙头企业与农民的利益联结机制，支持龙头企业通过合同价格优惠、利润返还、股份合作等方式与农户建立紧密的利益联合机制，提高农民参与产业化经营的收入。到2020年，引进和培育国家级龙头企业2家、自治区级龙头企业5家；立足农产品地域特色，打造新疆名牌产品5个。鼓励企业走出去，积极开拓市场，发展外向型经济</w:t>
      </w:r>
      <w:r>
        <w:rPr>
          <w:rFonts w:hint="eastAsia" w:hAnsi="宋体"/>
          <w:color w:val="auto"/>
          <w:sz w:val="28"/>
          <w:szCs w:val="28"/>
          <w:highlight w:val="none"/>
          <w:u w:val="none"/>
          <w:lang w:val="zh-CN" w:eastAsia="zh-CN"/>
        </w:rPr>
        <w:t>。</w:t>
      </w:r>
    </w:p>
    <w:p w14:paraId="1B264BB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提高农民组织化体系建设。围绕优势农业特色产业，加快培育发展一批</w:t>
      </w:r>
      <w:r>
        <w:rPr>
          <w:rFonts w:hint="eastAsia" w:hAnsi="宋体"/>
          <w:color w:val="auto"/>
          <w:sz w:val="28"/>
          <w:szCs w:val="28"/>
          <w:highlight w:val="none"/>
          <w:u w:val="none"/>
          <w:lang w:val="zh-CN" w:eastAsia="zh-CN"/>
        </w:rPr>
        <w:t>农民专业合作社、家庭农场，发展一批农业产业联合会、联合体和经营组织联盟，让更多农民参与、融入产业链条，提高农产品附加值、竞争力</w:t>
      </w:r>
      <w:r>
        <w:rPr>
          <w:rFonts w:hint="eastAsia" w:hAnsi="宋体"/>
          <w:color w:val="auto"/>
          <w:sz w:val="28"/>
          <w:szCs w:val="28"/>
          <w:highlight w:val="none"/>
          <w:u w:val="none"/>
          <w:lang w:val="zh-CN"/>
        </w:rPr>
        <w:t>，不断提高农民组织化程度。</w:t>
      </w:r>
      <w:r>
        <w:rPr>
          <w:rFonts w:hint="eastAsia" w:hAnsi="宋体"/>
          <w:color w:val="auto"/>
          <w:sz w:val="28"/>
          <w:szCs w:val="28"/>
          <w:highlight w:val="none"/>
          <w:u w:val="none"/>
          <w:lang w:val="en-US" w:eastAsia="zh-CN"/>
        </w:rPr>
        <w:t>结合线上线下，全力</w:t>
      </w:r>
      <w:r>
        <w:rPr>
          <w:rFonts w:hint="eastAsia" w:hAnsi="宋体"/>
          <w:color w:val="auto"/>
          <w:sz w:val="28"/>
          <w:szCs w:val="28"/>
          <w:highlight w:val="none"/>
          <w:u w:val="none"/>
          <w:lang w:val="zh-CN" w:eastAsia="zh-CN"/>
        </w:rPr>
        <w:t>推广“龙头企业+合作社+农户”模式，大力发展电子商务、物流配送、冷链运输等新业态，做优“互联网+农业”，拉动“产+销”全产业链，解决农产品销售难问题。</w:t>
      </w:r>
      <w:r>
        <w:rPr>
          <w:rFonts w:hint="eastAsia" w:hAnsi="宋体"/>
          <w:color w:val="auto"/>
          <w:sz w:val="28"/>
          <w:szCs w:val="28"/>
          <w:highlight w:val="none"/>
          <w:u w:val="none"/>
          <w:lang w:val="zh-CN"/>
        </w:rPr>
        <w:t>“十三五”期间，培育市级以上规范化精品示范社达到45家，带动农牧民6万人。</w:t>
      </w:r>
    </w:p>
    <w:p w14:paraId="417D489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完善农村基本经营制度，坚持农村土地农民集体所有，</w:t>
      </w:r>
      <w:r>
        <w:rPr>
          <w:rFonts w:hint="eastAsia" w:hAnsi="宋体"/>
          <w:color w:val="auto"/>
          <w:sz w:val="28"/>
          <w:szCs w:val="28"/>
          <w:highlight w:val="none"/>
          <w:u w:val="none"/>
          <w:lang w:val="zh-CN" w:eastAsia="zh-CN"/>
        </w:rPr>
        <w:t>长期稳定家庭承包，加强农村土地承包确权和设施大棚棚权改革，推进农村集体产权制度改革，健全完善承包地“三权分置”制度，引</w:t>
      </w:r>
      <w:r>
        <w:rPr>
          <w:rFonts w:hint="eastAsia" w:hAnsi="宋体"/>
          <w:color w:val="auto"/>
          <w:sz w:val="28"/>
          <w:szCs w:val="28"/>
          <w:highlight w:val="none"/>
          <w:u w:val="none"/>
          <w:lang w:val="zh-CN"/>
        </w:rPr>
        <w:t>导土地经营权规范有序流转。创新土地流转和规模经营方式，积极发展多种形式适度规模经营，鼓励发展规模适度的家庭农场。到2020年，完成土地确权登记工作，实现土地流转服务平台区、乡全覆盖，土地流转面积由2015年的16%达到</w:t>
      </w:r>
      <w:r>
        <w:rPr>
          <w:rFonts w:hint="eastAsia" w:hAnsi="宋体"/>
          <w:color w:val="auto"/>
          <w:sz w:val="28"/>
          <w:szCs w:val="28"/>
          <w:highlight w:val="none"/>
          <w:u w:val="none"/>
          <w:lang w:val="en-US" w:eastAsia="zh-CN"/>
        </w:rPr>
        <w:t>25</w:t>
      </w:r>
      <w:r>
        <w:rPr>
          <w:rFonts w:hint="eastAsia" w:hAnsi="宋体"/>
          <w:color w:val="auto"/>
          <w:sz w:val="28"/>
          <w:szCs w:val="28"/>
          <w:highlight w:val="none"/>
          <w:u w:val="none"/>
          <w:lang w:val="zh-CN"/>
        </w:rPr>
        <w:t>%。</w:t>
      </w:r>
    </w:p>
    <w:p w14:paraId="73D5FA25">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88" w:name="_Toc5918"/>
      <w:bookmarkStart w:id="89" w:name="_Toc436942904"/>
      <w:bookmarkStart w:id="90" w:name="_Toc438499945"/>
      <w:bookmarkStart w:id="91" w:name="_Toc31122"/>
      <w:bookmarkStart w:id="92" w:name="_Toc21251"/>
      <w:r>
        <w:rPr>
          <w:rFonts w:hint="eastAsia" w:ascii="黑体" w:hAnsi="黑体" w:eastAsia="黑体" w:cs="黑体"/>
          <w:b w:val="0"/>
          <w:bCs w:val="0"/>
          <w:color w:val="auto"/>
          <w:sz w:val="28"/>
          <w:szCs w:val="28"/>
          <w:highlight w:val="none"/>
          <w:u w:val="none"/>
        </w:rPr>
        <w:t>第三节  推进农业标准化，提升农产品质量安全</w:t>
      </w:r>
      <w:bookmarkEnd w:id="87"/>
      <w:r>
        <w:rPr>
          <w:rFonts w:hint="eastAsia" w:ascii="黑体" w:hAnsi="黑体" w:eastAsia="黑体" w:cs="黑体"/>
          <w:b w:val="0"/>
          <w:bCs w:val="0"/>
          <w:color w:val="auto"/>
          <w:sz w:val="28"/>
          <w:szCs w:val="28"/>
          <w:highlight w:val="none"/>
          <w:u w:val="none"/>
        </w:rPr>
        <w:t>水平</w:t>
      </w:r>
      <w:bookmarkEnd w:id="88"/>
      <w:bookmarkEnd w:id="89"/>
      <w:bookmarkEnd w:id="90"/>
      <w:bookmarkEnd w:id="91"/>
      <w:bookmarkEnd w:id="92"/>
    </w:p>
    <w:p w14:paraId="71A784B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bookmarkStart w:id="93" w:name="_Toc436943922"/>
      <w:bookmarkStart w:id="94" w:name="_Toc437181711"/>
      <w:bookmarkStart w:id="95" w:name="_Toc436947497"/>
      <w:bookmarkStart w:id="96" w:name="_Toc436942906"/>
      <w:r>
        <w:rPr>
          <w:rFonts w:hint="eastAsia" w:hAnsi="宋体"/>
          <w:color w:val="auto"/>
          <w:sz w:val="28"/>
          <w:szCs w:val="28"/>
          <w:highlight w:val="none"/>
          <w:u w:val="none"/>
          <w:lang w:val="zh-CN"/>
        </w:rPr>
        <w:t>提高农产品质量安全水平，建立覆盖全过程的农产品质量安全监管和追溯制度，</w:t>
      </w:r>
      <w:r>
        <w:rPr>
          <w:rFonts w:hint="eastAsia" w:hAnsi="宋体"/>
          <w:color w:val="auto"/>
          <w:sz w:val="28"/>
          <w:szCs w:val="28"/>
          <w:highlight w:val="none"/>
          <w:u w:val="none"/>
          <w:lang w:val="zh-CN" w:eastAsia="zh-CN"/>
        </w:rPr>
        <w:t>强化区、乡两级农产品质量监管机构作用，实现葡萄、葡萄酒、哈密瓜等特色农产品全面可追溯，推动农产品标准化生产加工，打造全疆农产品交易市场和物流基地。</w:t>
      </w:r>
      <w:r>
        <w:rPr>
          <w:rFonts w:hint="eastAsia" w:hAnsi="宋体"/>
          <w:color w:val="auto"/>
          <w:sz w:val="28"/>
          <w:szCs w:val="28"/>
          <w:highlight w:val="none"/>
          <w:u w:val="none"/>
          <w:lang w:val="zh-CN"/>
        </w:rPr>
        <w:t>建立资源节约型、环境友好型病虫害可持续治理体系。应用化学防治、生物防治、物理防治等防控技术，开展专业化统防统治，重大病虫害处置率达90%以上。加强动植物检疫，严控外来病虫害，狠抓重大动物疫病防控工作，确保畜牧业安全生产。加强“三品一标”质量安全认证管理，到2020年，全区主要农产品50%达到绿色食品标准，全部实现“无公害”认证</w:t>
      </w:r>
      <w:bookmarkEnd w:id="93"/>
      <w:bookmarkEnd w:id="94"/>
      <w:bookmarkEnd w:id="95"/>
      <w:bookmarkEnd w:id="96"/>
      <w:r>
        <w:rPr>
          <w:rFonts w:hint="eastAsia" w:hAnsi="宋体"/>
          <w:color w:val="auto"/>
          <w:sz w:val="28"/>
          <w:szCs w:val="28"/>
          <w:highlight w:val="none"/>
          <w:u w:val="none"/>
          <w:lang w:val="zh-CN"/>
        </w:rPr>
        <w:t>，打造一定份额的“生态有机</w:t>
      </w:r>
      <w:r>
        <w:rPr>
          <w:rFonts w:hint="eastAsia" w:hAnsi="宋体"/>
          <w:color w:val="auto"/>
          <w:sz w:val="28"/>
          <w:szCs w:val="28"/>
          <w:highlight w:val="none"/>
          <w:u w:val="none"/>
          <w:lang w:val="zh-CN" w:eastAsia="zh-CN"/>
        </w:rPr>
        <w:t>种植、</w:t>
      </w:r>
      <w:r>
        <w:rPr>
          <w:rFonts w:hint="eastAsia" w:hAnsi="宋体"/>
          <w:color w:val="auto"/>
          <w:sz w:val="28"/>
          <w:szCs w:val="28"/>
          <w:highlight w:val="none"/>
          <w:u w:val="none"/>
          <w:lang w:val="zh-CN"/>
        </w:rPr>
        <w:t>养殖”产业。</w:t>
      </w:r>
    </w:p>
    <w:p w14:paraId="3A8C997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 xml:space="preserve">提高农业机械化水平，夯实农机安全生产管理各项工作环节，实现农业机械化高效发展。在特色林果业、现代畜牧业、设施农业、农副产品加工业重点领域和薄弱环节引进推广应用新技术，实现农艺、林果、畜养与农机的融合，为精耕、精种、精管、精加工、精营销提供有力的农机化技术支撑。到2020年，全区农机总动力达到24万千瓦（含农用车动力），农林牧渔综合机械化水平达到45%。 </w:t>
      </w:r>
    </w:p>
    <w:p w14:paraId="63D1E17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lang w:val="zh-CN"/>
        </w:rPr>
        <w:t>坚持农业资源环境保护与农业生产相统筹。大力推广节肥、节药、节水和清洁生产技术，逐步减少化肥、农药和农业用水的总量。积极发展生态农业和循环农业，将农业内源污染解决在农业生产系统内部，加快农田残膜污染治理步伐，加大推动地膜回收与资源化利用力度。做好农牧业防灾减灾工作，积极开展设施农业、能繁母畜、肉牛、肉羊及林果业等政策性保险，扩大承保范围。</w:t>
      </w:r>
    </w:p>
    <w:p w14:paraId="62BBBD2C">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97" w:name="_Toc438499946"/>
      <w:bookmarkStart w:id="98" w:name="_Toc26052"/>
      <w:bookmarkStart w:id="99" w:name="_Toc13053"/>
      <w:bookmarkStart w:id="100" w:name="_Toc23165"/>
      <w:r>
        <w:rPr>
          <w:rFonts w:hint="eastAsia" w:ascii="黑体" w:eastAsia="黑体" w:cs="黑体"/>
          <w:b/>
          <w:bCs w:val="0"/>
          <w:color w:val="auto"/>
          <w:sz w:val="32"/>
          <w:szCs w:val="32"/>
          <w:highlight w:val="none"/>
          <w:u w:val="none"/>
          <w:lang w:val="en-US" w:eastAsia="zh-CN"/>
        </w:rPr>
        <w:t>第六章  推进服务业提质工程，打造现代服务业发展示范区</w:t>
      </w:r>
      <w:bookmarkEnd w:id="97"/>
      <w:bookmarkEnd w:id="98"/>
      <w:bookmarkEnd w:id="99"/>
      <w:bookmarkEnd w:id="100"/>
    </w:p>
    <w:p w14:paraId="5DEB108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Arial"/>
          <w:color w:val="auto"/>
          <w:sz w:val="28"/>
          <w:szCs w:val="28"/>
          <w:highlight w:val="none"/>
          <w:u w:val="none"/>
        </w:rPr>
      </w:pPr>
      <w:r>
        <w:rPr>
          <w:rFonts w:hint="eastAsia" w:hAnsi="宋体" w:cs="Arial"/>
          <w:color w:val="auto"/>
          <w:sz w:val="28"/>
          <w:szCs w:val="28"/>
          <w:highlight w:val="none"/>
          <w:u w:val="none"/>
        </w:rPr>
        <w:t>坚持大融合、大产业、大服务的发展理念，重点推进旅游文化和现代物流产业发展，拓展新领域、发展新业态、培育新热点，推进服务业规模化、品牌化、网络化经营，促进现代服务业大发展。</w:t>
      </w:r>
    </w:p>
    <w:p w14:paraId="61F061E7">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lang w:val="en-US" w:eastAsia="zh-CN"/>
        </w:rPr>
      </w:pPr>
      <w:bookmarkStart w:id="101" w:name="_Toc438499947"/>
      <w:bookmarkStart w:id="102" w:name="_Toc13328"/>
      <w:bookmarkStart w:id="103" w:name="_Toc3886"/>
      <w:bookmarkStart w:id="104" w:name="_Toc10667"/>
      <w:r>
        <w:rPr>
          <w:rFonts w:hint="eastAsia" w:ascii="黑体" w:hAnsi="黑体" w:eastAsia="黑体" w:cs="黑体"/>
          <w:b w:val="0"/>
          <w:bCs w:val="0"/>
          <w:color w:val="auto"/>
          <w:sz w:val="28"/>
          <w:szCs w:val="28"/>
          <w:highlight w:val="none"/>
          <w:u w:val="none"/>
        </w:rPr>
        <w:t xml:space="preserve">第一节  </w:t>
      </w:r>
      <w:r>
        <w:rPr>
          <w:rFonts w:hint="eastAsia" w:ascii="黑体" w:hAnsi="黑体" w:eastAsia="黑体" w:cs="黑体"/>
          <w:b w:val="0"/>
          <w:bCs w:val="0"/>
          <w:color w:val="auto"/>
          <w:sz w:val="28"/>
          <w:szCs w:val="28"/>
          <w:highlight w:val="none"/>
          <w:u w:val="none"/>
          <w:lang w:val="en-US" w:eastAsia="zh-CN"/>
        </w:rPr>
        <w:t>实施旅游兴区战略</w:t>
      </w:r>
      <w:r>
        <w:rPr>
          <w:rFonts w:hint="eastAsia" w:ascii="黑体" w:hAnsi="黑体" w:eastAsia="黑体" w:cs="黑体"/>
          <w:b w:val="0"/>
          <w:bCs w:val="0"/>
          <w:color w:val="auto"/>
          <w:sz w:val="28"/>
          <w:szCs w:val="28"/>
          <w:highlight w:val="none"/>
          <w:u w:val="none"/>
        </w:rPr>
        <w:t>，</w:t>
      </w:r>
      <w:bookmarkEnd w:id="101"/>
      <w:bookmarkEnd w:id="102"/>
      <w:r>
        <w:rPr>
          <w:rFonts w:hint="eastAsia" w:ascii="黑体" w:hAnsi="黑体" w:eastAsia="黑体" w:cs="黑体"/>
          <w:b w:val="0"/>
          <w:bCs w:val="0"/>
          <w:color w:val="auto"/>
          <w:sz w:val="28"/>
          <w:szCs w:val="28"/>
          <w:highlight w:val="none"/>
          <w:u w:val="none"/>
          <w:lang w:val="en-US" w:eastAsia="zh-CN"/>
        </w:rPr>
        <w:t>积极创建国家全域旅游示范区</w:t>
      </w:r>
      <w:bookmarkEnd w:id="103"/>
      <w:bookmarkEnd w:id="104"/>
    </w:p>
    <w:p w14:paraId="2AAB06F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Arial"/>
          <w:color w:val="auto"/>
          <w:sz w:val="28"/>
          <w:szCs w:val="28"/>
          <w:highlight w:val="none"/>
          <w:u w:val="none"/>
        </w:rPr>
      </w:pPr>
      <w:r>
        <w:rPr>
          <w:rFonts w:hint="eastAsia" w:hAnsi="宋体" w:cs="Arial"/>
          <w:color w:val="auto"/>
          <w:sz w:val="28"/>
          <w:szCs w:val="28"/>
          <w:highlight w:val="none"/>
          <w:u w:val="none"/>
          <w:lang w:val="en-US" w:eastAsia="zh-CN"/>
        </w:rPr>
        <w:t>贯彻落实旅游兴疆战略，坚持把旅游业作为战略性支柱产业来打造，以建设特色景区为重点，以乡村旅游为补充，全力创建“特色突出、景城一体、全民参与、共建共享”的国家全域旅游示范区和新疆旅游目的地、集散地。重点围绕</w:t>
      </w:r>
      <w:r>
        <w:rPr>
          <w:rFonts w:hint="eastAsia" w:hAnsi="宋体" w:cs="Arial"/>
          <w:color w:val="auto"/>
          <w:sz w:val="28"/>
          <w:szCs w:val="28"/>
          <w:highlight w:val="none"/>
          <w:u w:val="none"/>
        </w:rPr>
        <w:t>实施“围绕一个中心、打造</w:t>
      </w:r>
      <w:r>
        <w:rPr>
          <w:rFonts w:hint="eastAsia" w:hAnsi="宋体" w:cs="Arial"/>
          <w:color w:val="auto"/>
          <w:sz w:val="28"/>
          <w:szCs w:val="28"/>
          <w:highlight w:val="none"/>
          <w:u w:val="none"/>
          <w:lang w:val="en-US" w:eastAsia="zh-CN"/>
        </w:rPr>
        <w:t>三</w:t>
      </w:r>
      <w:r>
        <w:rPr>
          <w:rFonts w:hint="eastAsia" w:hAnsi="宋体" w:cs="Arial"/>
          <w:color w:val="auto"/>
          <w:sz w:val="28"/>
          <w:szCs w:val="28"/>
          <w:highlight w:val="none"/>
          <w:u w:val="none"/>
        </w:rPr>
        <w:t>大精品、做强四大产业、开拓三大市场”旅游发展战略，积极构建观光游、休闲游、体验游，康体游“四位一体”旅游新模式</w:t>
      </w:r>
      <w:r>
        <w:rPr>
          <w:rFonts w:hint="eastAsia" w:hAnsi="宋体" w:cs="Arial"/>
          <w:color w:val="auto"/>
          <w:sz w:val="28"/>
          <w:szCs w:val="28"/>
          <w:highlight w:val="none"/>
          <w:u w:val="none"/>
          <w:lang w:val="en-US" w:eastAsia="zh-CN"/>
        </w:rPr>
        <w:t>和“春赏花、夏游园、秋尝果、冬养生”全季旅游产业链，</w:t>
      </w:r>
      <w:r>
        <w:rPr>
          <w:rFonts w:hint="eastAsia" w:hAnsi="宋体" w:cs="Arial"/>
          <w:color w:val="auto"/>
          <w:sz w:val="28"/>
          <w:szCs w:val="28"/>
          <w:highlight w:val="none"/>
          <w:u w:val="none"/>
        </w:rPr>
        <w:t>主动融入丝绸之路经济带核心区“文化科教中心”规划建设，打造中国文化旅游精品城市</w:t>
      </w:r>
      <w:r>
        <w:rPr>
          <w:rFonts w:hint="eastAsia" w:hAnsi="宋体" w:cs="Arial"/>
          <w:color w:val="auto"/>
          <w:sz w:val="28"/>
          <w:szCs w:val="28"/>
          <w:highlight w:val="none"/>
          <w:u w:val="none"/>
          <w:lang w:eastAsia="zh-CN"/>
        </w:rPr>
        <w:t>、</w:t>
      </w:r>
      <w:r>
        <w:rPr>
          <w:rFonts w:hint="eastAsia" w:hAnsi="宋体" w:cs="Arial"/>
          <w:color w:val="auto"/>
          <w:sz w:val="28"/>
          <w:szCs w:val="28"/>
          <w:highlight w:val="none"/>
          <w:u w:val="none"/>
        </w:rPr>
        <w:t>丝绸之路经济带旅游重镇、新疆东部旅游门户城市、新疆第二大旅游集散中心、吐鲁番区域旅游中心。“十三五”时期累计接待</w:t>
      </w:r>
      <w:r>
        <w:rPr>
          <w:rFonts w:hint="eastAsia" w:hAnsi="宋体" w:cs="Arial"/>
          <w:color w:val="auto"/>
          <w:sz w:val="28"/>
          <w:szCs w:val="28"/>
          <w:highlight w:val="none"/>
          <w:u w:val="none"/>
          <w:lang w:eastAsia="zh-CN"/>
        </w:rPr>
        <w:t>游客</w:t>
      </w:r>
      <w:r>
        <w:rPr>
          <w:rFonts w:hint="eastAsia" w:hAnsi="宋体" w:cs="Arial"/>
          <w:color w:val="auto"/>
          <w:sz w:val="28"/>
          <w:szCs w:val="28"/>
          <w:highlight w:val="none"/>
          <w:u w:val="none"/>
        </w:rPr>
        <w:t>达到</w:t>
      </w:r>
      <w:r>
        <w:rPr>
          <w:rFonts w:hint="eastAsia" w:hAnsi="宋体" w:cs="Arial"/>
          <w:color w:val="auto"/>
          <w:sz w:val="28"/>
          <w:szCs w:val="28"/>
          <w:highlight w:val="none"/>
          <w:u w:val="none"/>
          <w:lang w:val="en-US" w:eastAsia="zh-CN"/>
        </w:rPr>
        <w:t>26</w:t>
      </w:r>
      <w:r>
        <w:rPr>
          <w:rFonts w:hint="eastAsia" w:hAnsi="宋体" w:cs="Arial"/>
          <w:color w:val="auto"/>
          <w:sz w:val="28"/>
          <w:szCs w:val="28"/>
          <w:highlight w:val="none"/>
          <w:u w:val="none"/>
        </w:rPr>
        <w:t>00万人次，综合收入达到</w:t>
      </w:r>
      <w:r>
        <w:rPr>
          <w:rFonts w:hint="eastAsia" w:hAnsi="宋体" w:cs="Arial"/>
          <w:color w:val="auto"/>
          <w:sz w:val="28"/>
          <w:szCs w:val="28"/>
          <w:highlight w:val="none"/>
          <w:u w:val="none"/>
          <w:lang w:val="en-US" w:eastAsia="zh-CN"/>
        </w:rPr>
        <w:t>23</w:t>
      </w:r>
      <w:r>
        <w:rPr>
          <w:rFonts w:hint="eastAsia" w:hAnsi="宋体" w:cs="Arial"/>
          <w:color w:val="auto"/>
          <w:sz w:val="28"/>
          <w:szCs w:val="28"/>
          <w:highlight w:val="none"/>
          <w:u w:val="none"/>
        </w:rPr>
        <w:t>0亿元；旅游产业进入新疆</w:t>
      </w:r>
      <w:r>
        <w:rPr>
          <w:rFonts w:hint="eastAsia" w:hAnsi="宋体" w:cs="Arial"/>
          <w:color w:val="auto"/>
          <w:sz w:val="28"/>
          <w:szCs w:val="28"/>
          <w:highlight w:val="none"/>
          <w:u w:val="none"/>
          <w:lang w:eastAsia="zh-CN"/>
        </w:rPr>
        <w:t>前三名</w:t>
      </w:r>
      <w:r>
        <w:rPr>
          <w:rFonts w:hint="eastAsia" w:hAnsi="宋体" w:cs="Arial"/>
          <w:color w:val="auto"/>
          <w:sz w:val="28"/>
          <w:szCs w:val="28"/>
          <w:highlight w:val="none"/>
          <w:u w:val="none"/>
        </w:rPr>
        <w:t>。</w:t>
      </w:r>
    </w:p>
    <w:p w14:paraId="7553551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Arial"/>
          <w:color w:val="auto"/>
          <w:sz w:val="28"/>
          <w:szCs w:val="28"/>
          <w:highlight w:val="none"/>
          <w:u w:val="none"/>
        </w:rPr>
      </w:pPr>
      <w:r>
        <w:rPr>
          <w:rFonts w:hint="eastAsia" w:hAnsi="宋体" w:cs="Arial"/>
          <w:color w:val="auto"/>
          <w:sz w:val="28"/>
          <w:szCs w:val="28"/>
          <w:highlight w:val="none"/>
          <w:u w:val="none"/>
        </w:rPr>
        <w:t>围绕一个中心：围绕打造“城市大景区”为中心，完善城区及示范区城市景观建设和基础设施建设，推进城区景区化规划管理。统筹回城历史文化街区、苏公塔历史文化街区、葡萄风情小镇、洋莎河公园等建设项目，把高昌区建设成城区辐射亚尔镇、葡萄镇等近郊</w:t>
      </w:r>
      <w:r>
        <w:rPr>
          <w:rFonts w:hint="eastAsia" w:hAnsi="宋体" w:cs="Arial"/>
          <w:color w:val="auto"/>
          <w:sz w:val="28"/>
          <w:szCs w:val="28"/>
          <w:highlight w:val="none"/>
          <w:u w:val="none"/>
          <w:lang w:eastAsia="zh-CN"/>
        </w:rPr>
        <w:t>乡（镇）</w:t>
      </w:r>
      <w:r>
        <w:rPr>
          <w:rFonts w:hint="eastAsia" w:hAnsi="宋体" w:cs="Arial"/>
          <w:color w:val="auto"/>
          <w:sz w:val="28"/>
          <w:szCs w:val="28"/>
          <w:highlight w:val="none"/>
          <w:u w:val="none"/>
        </w:rPr>
        <w:t>的城市大景观。加快智慧旅游工程建设，完善旅游公共服务体系。建成国家智慧旅游公共服务网络和平台，推进互联网线上营销、在线服务，</w:t>
      </w:r>
      <w:bookmarkStart w:id="105" w:name="_Toc436943927"/>
      <w:bookmarkStart w:id="106" w:name="_Toc436942911"/>
      <w:bookmarkStart w:id="107" w:name="_Toc436947502"/>
      <w:r>
        <w:rPr>
          <w:rFonts w:hint="eastAsia" w:hAnsi="宋体" w:cs="Arial"/>
          <w:color w:val="auto"/>
          <w:sz w:val="28"/>
          <w:szCs w:val="28"/>
          <w:highlight w:val="none"/>
          <w:u w:val="none"/>
        </w:rPr>
        <w:t>全方位</w:t>
      </w:r>
      <w:r>
        <w:rPr>
          <w:rFonts w:hint="eastAsia" w:hAnsi="宋体" w:cs="Arial"/>
          <w:color w:val="auto"/>
          <w:sz w:val="28"/>
          <w:szCs w:val="28"/>
          <w:highlight w:val="none"/>
          <w:u w:val="none"/>
          <w:lang w:eastAsia="zh-CN"/>
        </w:rPr>
        <w:t>地</w:t>
      </w:r>
      <w:r>
        <w:rPr>
          <w:rFonts w:hint="eastAsia" w:hAnsi="宋体" w:cs="Arial"/>
          <w:color w:val="auto"/>
          <w:sz w:val="28"/>
          <w:szCs w:val="28"/>
          <w:highlight w:val="none"/>
          <w:u w:val="none"/>
        </w:rPr>
        <w:t>展示高昌区各类旅游产品、酒店、景区（点）、农家乐等旅游企业。提升旅游从业队伍素质，打造一支专业水平高、综合素质强的旅游从业人员队伍。</w:t>
      </w:r>
      <w:bookmarkEnd w:id="105"/>
      <w:bookmarkEnd w:id="106"/>
      <w:bookmarkEnd w:id="107"/>
    </w:p>
    <w:p w14:paraId="12FFC5B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Arial"/>
          <w:color w:val="auto"/>
          <w:sz w:val="28"/>
          <w:szCs w:val="28"/>
          <w:highlight w:val="none"/>
          <w:u w:val="none"/>
        </w:rPr>
      </w:pPr>
      <w:r>
        <w:rPr>
          <w:rFonts w:hint="eastAsia" w:hAnsi="宋体" w:cs="Arial"/>
          <w:color w:val="auto"/>
          <w:sz w:val="28"/>
          <w:szCs w:val="28"/>
          <w:highlight w:val="none"/>
          <w:u w:val="none"/>
        </w:rPr>
        <w:t>打造</w:t>
      </w:r>
      <w:r>
        <w:rPr>
          <w:rFonts w:hint="eastAsia" w:hAnsi="宋体" w:cs="Arial"/>
          <w:color w:val="auto"/>
          <w:sz w:val="28"/>
          <w:szCs w:val="28"/>
          <w:highlight w:val="none"/>
          <w:u w:val="none"/>
          <w:lang w:val="en-US" w:eastAsia="zh-CN"/>
        </w:rPr>
        <w:t>五</w:t>
      </w:r>
      <w:r>
        <w:rPr>
          <w:rFonts w:hint="eastAsia" w:hAnsi="宋体" w:cs="Arial"/>
          <w:color w:val="auto"/>
          <w:sz w:val="28"/>
          <w:szCs w:val="28"/>
          <w:highlight w:val="none"/>
          <w:u w:val="none"/>
        </w:rPr>
        <w:t>大精品：</w:t>
      </w:r>
      <w:r>
        <w:rPr>
          <w:rFonts w:hint="eastAsia" w:hAnsi="宋体" w:cs="Arial"/>
          <w:color w:val="auto"/>
          <w:sz w:val="28"/>
          <w:szCs w:val="28"/>
          <w:highlight w:val="none"/>
          <w:u w:val="none"/>
          <w:lang w:val="en-US" w:eastAsia="zh-CN"/>
        </w:rPr>
        <w:t>坚持</w:t>
      </w:r>
      <w:r>
        <w:rPr>
          <w:rFonts w:hint="eastAsia" w:hAnsi="宋体" w:cs="Arial"/>
          <w:color w:val="auto"/>
          <w:sz w:val="28"/>
          <w:szCs w:val="28"/>
          <w:highlight w:val="none"/>
          <w:u w:val="none"/>
          <w:lang w:eastAsia="zh-CN"/>
        </w:rPr>
        <w:t>“绿水青山就是金山银山、冰天雪地也是金山银山”</w:t>
      </w:r>
      <w:r>
        <w:rPr>
          <w:rFonts w:hint="eastAsia" w:hAnsi="宋体" w:cs="Arial"/>
          <w:color w:val="auto"/>
          <w:sz w:val="28"/>
          <w:szCs w:val="28"/>
          <w:highlight w:val="none"/>
          <w:u w:val="none"/>
          <w:lang w:val="en-US" w:eastAsia="zh-CN"/>
        </w:rPr>
        <w:t>发展</w:t>
      </w:r>
      <w:r>
        <w:rPr>
          <w:rFonts w:hint="eastAsia" w:hAnsi="宋体" w:cs="Arial"/>
          <w:color w:val="auto"/>
          <w:sz w:val="28"/>
          <w:szCs w:val="28"/>
          <w:highlight w:val="none"/>
          <w:u w:val="none"/>
          <w:lang w:eastAsia="zh-CN"/>
        </w:rPr>
        <w:t>理念，</w:t>
      </w:r>
      <w:r>
        <w:rPr>
          <w:rFonts w:hint="eastAsia" w:hAnsi="宋体" w:cs="Arial"/>
          <w:color w:val="auto"/>
          <w:sz w:val="28"/>
          <w:szCs w:val="28"/>
          <w:highlight w:val="none"/>
          <w:u w:val="none"/>
        </w:rPr>
        <w:t>重点</w:t>
      </w:r>
      <w:r>
        <w:rPr>
          <w:rFonts w:hint="eastAsia" w:hAnsi="宋体" w:cs="Arial"/>
          <w:color w:val="auto"/>
          <w:sz w:val="28"/>
          <w:szCs w:val="28"/>
          <w:highlight w:val="none"/>
          <w:u w:val="none"/>
          <w:lang w:eastAsia="zh-CN"/>
        </w:rPr>
        <w:t>打造</w:t>
      </w:r>
      <w:r>
        <w:rPr>
          <w:rFonts w:hint="eastAsia" w:hAnsi="宋体" w:cs="Arial"/>
          <w:color w:val="auto"/>
          <w:sz w:val="28"/>
          <w:szCs w:val="28"/>
          <w:highlight w:val="none"/>
          <w:u w:val="none"/>
          <w:lang w:val="en-US" w:eastAsia="zh-CN"/>
        </w:rPr>
        <w:t>葡萄沟、</w:t>
      </w:r>
      <w:r>
        <w:rPr>
          <w:rFonts w:hint="eastAsia" w:hAnsi="宋体" w:cs="Arial"/>
          <w:color w:val="auto"/>
          <w:sz w:val="28"/>
          <w:szCs w:val="28"/>
          <w:highlight w:val="none"/>
          <w:u w:val="none"/>
        </w:rPr>
        <w:t>造坎儿井、交河故城、高</w:t>
      </w:r>
      <w:r>
        <w:rPr>
          <w:rFonts w:hint="eastAsia" w:hAnsi="宋体" w:cs="Arial"/>
          <w:color w:val="auto"/>
          <w:sz w:val="28"/>
          <w:szCs w:val="28"/>
          <w:highlight w:val="none"/>
          <w:u w:val="none"/>
          <w:lang w:eastAsia="zh-CN"/>
        </w:rPr>
        <w:t>昌故城、艾丁湖国家湿地公园</w:t>
      </w:r>
      <w:r>
        <w:rPr>
          <w:rFonts w:hint="eastAsia" w:hAnsi="宋体" w:cs="Arial"/>
          <w:color w:val="auto"/>
          <w:sz w:val="28"/>
          <w:szCs w:val="28"/>
          <w:highlight w:val="none"/>
          <w:u w:val="none"/>
          <w:lang w:val="en-US" w:eastAsia="zh-CN"/>
        </w:rPr>
        <w:t>五</w:t>
      </w:r>
      <w:r>
        <w:rPr>
          <w:rFonts w:hint="eastAsia" w:hAnsi="宋体" w:cs="Arial"/>
          <w:color w:val="auto"/>
          <w:sz w:val="28"/>
          <w:szCs w:val="28"/>
          <w:highlight w:val="none"/>
          <w:u w:val="none"/>
        </w:rPr>
        <w:t>大精品景区</w:t>
      </w:r>
      <w:r>
        <w:rPr>
          <w:rFonts w:hint="eastAsia" w:hAnsi="宋体" w:cs="Arial"/>
          <w:color w:val="auto"/>
          <w:sz w:val="28"/>
          <w:szCs w:val="28"/>
          <w:highlight w:val="none"/>
          <w:u w:val="none"/>
          <w:lang w:eastAsia="zh-CN"/>
        </w:rPr>
        <w:t>。加快坎儿井景区5A级创建和交河大遗址景区4A级创建，统筹推进交河故城、高昌故城“两个世界文化遗产”保护和开发，抓好艾丁湖国家湿地公园、艾丁湖国家沙漠公园</w:t>
      </w:r>
      <w:r>
        <w:rPr>
          <w:rFonts w:hint="eastAsia" w:hAnsi="宋体" w:cs="Arial"/>
          <w:color w:val="auto"/>
          <w:sz w:val="28"/>
          <w:szCs w:val="28"/>
          <w:highlight w:val="none"/>
          <w:u w:val="none"/>
          <w:lang w:val="en-US" w:eastAsia="zh-CN"/>
        </w:rPr>
        <w:t>和火焰山国家地质公园</w:t>
      </w:r>
      <w:r>
        <w:rPr>
          <w:rFonts w:hint="eastAsia" w:hAnsi="宋体" w:cs="Arial"/>
          <w:color w:val="auto"/>
          <w:sz w:val="28"/>
          <w:szCs w:val="28"/>
          <w:highlight w:val="none"/>
          <w:u w:val="none"/>
          <w:lang w:eastAsia="zh-CN"/>
        </w:rPr>
        <w:t>“三个国家公园”建设，不断提高</w:t>
      </w:r>
      <w:r>
        <w:rPr>
          <w:rFonts w:hint="eastAsia" w:hAnsi="宋体" w:cs="Arial"/>
          <w:color w:val="auto"/>
          <w:sz w:val="28"/>
          <w:szCs w:val="28"/>
          <w:highlight w:val="none"/>
          <w:u w:val="none"/>
          <w:lang w:val="en-US" w:eastAsia="zh-CN"/>
        </w:rPr>
        <w:t>高昌区</w:t>
      </w:r>
      <w:r>
        <w:rPr>
          <w:rFonts w:hint="eastAsia" w:hAnsi="宋体" w:cs="Arial"/>
          <w:color w:val="auto"/>
          <w:sz w:val="28"/>
          <w:szCs w:val="28"/>
          <w:highlight w:val="none"/>
          <w:u w:val="none"/>
          <w:lang w:eastAsia="zh-CN"/>
        </w:rPr>
        <w:t>旅游知名度和影响力。完</w:t>
      </w:r>
      <w:r>
        <w:rPr>
          <w:rFonts w:hint="eastAsia" w:hAnsi="宋体" w:cs="Arial"/>
          <w:color w:val="auto"/>
          <w:sz w:val="28"/>
          <w:szCs w:val="28"/>
          <w:highlight w:val="none"/>
          <w:u w:val="none"/>
        </w:rPr>
        <w:t>成游客服务中心、火焰山至高昌故城旅游专线、五道林至交河路道路建设、交河故城环道建设和交河大景区的延伸，</w:t>
      </w:r>
      <w:r>
        <w:rPr>
          <w:rFonts w:hint="eastAsia" w:hAnsi="宋体" w:cs="Arial"/>
          <w:color w:val="auto"/>
          <w:sz w:val="28"/>
          <w:szCs w:val="28"/>
          <w:highlight w:val="none"/>
          <w:u w:val="none"/>
          <w:lang w:eastAsia="zh-CN"/>
        </w:rPr>
        <w:t>景区延伸以交河山南道路为主线，打造开发</w:t>
      </w:r>
      <w:r>
        <w:rPr>
          <w:rFonts w:hint="eastAsia" w:hAnsi="宋体" w:cs="Arial"/>
          <w:color w:val="auto"/>
          <w:sz w:val="28"/>
          <w:szCs w:val="28"/>
          <w:highlight w:val="none"/>
          <w:u w:val="none"/>
        </w:rPr>
        <w:t>雅尔乃孜水</w:t>
      </w:r>
      <w:r>
        <w:rPr>
          <w:rFonts w:hint="eastAsia" w:hAnsi="宋体" w:cs="Arial"/>
          <w:color w:val="auto"/>
          <w:sz w:val="28"/>
          <w:szCs w:val="28"/>
          <w:highlight w:val="none"/>
          <w:u w:val="none"/>
          <w:lang w:eastAsia="zh-CN"/>
        </w:rPr>
        <w:t>库－也木什驿站－盐山户外“盐碛城”－大旱沟景区，经221团部到312国道。</w:t>
      </w:r>
      <w:r>
        <w:rPr>
          <w:rFonts w:hint="eastAsia" w:hAnsi="宋体" w:cs="Arial"/>
          <w:color w:val="auto"/>
          <w:sz w:val="28"/>
          <w:szCs w:val="28"/>
          <w:highlight w:val="none"/>
          <w:u w:val="none"/>
        </w:rPr>
        <w:t>实施重点景区景点升级改造工程，加大周边</w:t>
      </w:r>
      <w:r>
        <w:rPr>
          <w:rFonts w:hint="eastAsia" w:hAnsi="宋体" w:cs="Arial"/>
          <w:color w:val="auto"/>
          <w:sz w:val="28"/>
          <w:szCs w:val="28"/>
          <w:highlight w:val="none"/>
          <w:u w:val="none"/>
          <w:lang w:eastAsia="zh-CN"/>
        </w:rPr>
        <w:t>综合</w:t>
      </w:r>
      <w:r>
        <w:rPr>
          <w:rFonts w:hint="eastAsia" w:hAnsi="宋体" w:cs="Arial"/>
          <w:color w:val="auto"/>
          <w:sz w:val="28"/>
          <w:szCs w:val="28"/>
          <w:highlight w:val="none"/>
          <w:u w:val="none"/>
        </w:rPr>
        <w:t>环境整治力度，完善景区交通道路、停车场、引导标识等设施服务功能。</w:t>
      </w:r>
    </w:p>
    <w:p w14:paraId="21F91118">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Arial"/>
          <w:color w:val="auto"/>
          <w:sz w:val="28"/>
          <w:szCs w:val="28"/>
          <w:highlight w:val="none"/>
          <w:u w:val="none"/>
        </w:rPr>
      </w:pPr>
      <w:r>
        <w:rPr>
          <w:rFonts w:hint="eastAsia" w:hAnsi="宋体" w:cs="Arial"/>
          <w:color w:val="auto"/>
          <w:sz w:val="28"/>
          <w:szCs w:val="28"/>
          <w:highlight w:val="none"/>
          <w:u w:val="none"/>
        </w:rPr>
        <w:t>做强四大产业：</w:t>
      </w:r>
      <w:r>
        <w:rPr>
          <w:rFonts w:hint="eastAsia" w:hAnsi="宋体" w:cs="Arial"/>
          <w:color w:val="auto"/>
          <w:sz w:val="28"/>
          <w:szCs w:val="28"/>
          <w:highlight w:val="none"/>
          <w:u w:val="none"/>
          <w:lang w:val="en-US" w:eastAsia="zh-CN"/>
        </w:rPr>
        <w:t>积极实施“旅游+”战略，通过</w:t>
      </w:r>
      <w:r>
        <w:rPr>
          <w:rFonts w:hint="eastAsia" w:hAnsi="宋体" w:cs="Arial"/>
          <w:color w:val="auto"/>
          <w:sz w:val="28"/>
          <w:szCs w:val="28"/>
          <w:highlight w:val="none"/>
          <w:u w:val="none"/>
          <w:lang w:eastAsia="zh-CN"/>
        </w:rPr>
        <w:t>培育历史文化游、民俗风情游、田园风光游、休闲度假游、康体养生游、</w:t>
      </w:r>
      <w:r>
        <w:rPr>
          <w:rFonts w:hint="eastAsia" w:hAnsi="宋体" w:cs="Arial"/>
          <w:color w:val="auto"/>
          <w:sz w:val="28"/>
          <w:szCs w:val="28"/>
          <w:highlight w:val="none"/>
          <w:u w:val="none"/>
          <w:lang w:val="en-US" w:eastAsia="zh-CN"/>
        </w:rPr>
        <w:t>健康体育游</w:t>
      </w:r>
      <w:r>
        <w:rPr>
          <w:rFonts w:hint="eastAsia" w:hAnsi="宋体" w:cs="Arial"/>
          <w:color w:val="auto"/>
          <w:sz w:val="28"/>
          <w:szCs w:val="28"/>
          <w:highlight w:val="none"/>
          <w:u w:val="none"/>
          <w:lang w:eastAsia="zh-CN"/>
        </w:rPr>
        <w:t>等旅游新业态，做强餐饮住宿、娱乐会演、产品开发、农业观光四大融合产业，推进</w:t>
      </w:r>
      <w:r>
        <w:rPr>
          <w:rFonts w:hint="eastAsia" w:hAnsi="宋体" w:cs="Arial"/>
          <w:color w:val="auto"/>
          <w:sz w:val="28"/>
          <w:szCs w:val="28"/>
          <w:highlight w:val="none"/>
          <w:u w:val="none"/>
          <w:lang w:val="en-US" w:eastAsia="zh-CN"/>
        </w:rPr>
        <w:t>高昌区</w:t>
      </w:r>
      <w:r>
        <w:rPr>
          <w:rFonts w:hint="eastAsia" w:hAnsi="宋体" w:cs="Arial"/>
          <w:color w:val="auto"/>
          <w:sz w:val="28"/>
          <w:szCs w:val="28"/>
          <w:highlight w:val="none"/>
          <w:u w:val="none"/>
          <w:lang w:eastAsia="zh-CN"/>
        </w:rPr>
        <w:t>旅游业转型升级。完</w:t>
      </w:r>
      <w:r>
        <w:rPr>
          <w:rFonts w:hint="eastAsia" w:hAnsi="宋体" w:cs="Arial"/>
          <w:color w:val="auto"/>
          <w:sz w:val="28"/>
          <w:szCs w:val="28"/>
          <w:highlight w:val="none"/>
          <w:u w:val="none"/>
        </w:rPr>
        <w:t>善食、住、行、游、购、娱等要素配套的旅游产业体系，建设旅游产业相配套的酒店宾馆、游客集散中心，增强旅游接待能力。大力发展家庭式旅馆，重点在</w:t>
      </w:r>
      <w:r>
        <w:rPr>
          <w:rFonts w:hint="eastAsia" w:hAnsi="宋体" w:cs="Arial"/>
          <w:color w:val="auto"/>
          <w:sz w:val="28"/>
          <w:szCs w:val="28"/>
          <w:highlight w:val="none"/>
          <w:u w:val="none"/>
          <w:lang w:eastAsia="zh-CN"/>
        </w:rPr>
        <w:t>葡萄镇</w:t>
      </w:r>
      <w:r>
        <w:rPr>
          <w:rFonts w:hint="eastAsia" w:hAnsi="宋体" w:cs="Arial"/>
          <w:color w:val="auto"/>
          <w:sz w:val="28"/>
          <w:szCs w:val="28"/>
          <w:highlight w:val="none"/>
          <w:u w:val="none"/>
        </w:rPr>
        <w:t>、亚尔镇、葡萄沟等地发展民宿接待，规范家庭旅馆，建成超过1000个高水平的家庭旅馆。积极引导特色餐饮适度聚集，打造一批具有影响力的美食街、美食广场、风情夜市；拓展体验式旅游娱乐，充分利用葡萄架下、水域边打造音乐酒吧、咖啡馆等更多以自然环境为背景的文化娱乐项目，促进游客</w:t>
      </w:r>
      <w:r>
        <w:rPr>
          <w:rFonts w:hint="eastAsia" w:hAnsi="宋体" w:cs="Arial"/>
          <w:color w:val="auto"/>
          <w:sz w:val="28"/>
          <w:szCs w:val="28"/>
          <w:highlight w:val="none"/>
          <w:u w:val="none"/>
          <w:lang w:eastAsia="zh-CN"/>
        </w:rPr>
        <w:t>融入</w:t>
      </w:r>
      <w:r>
        <w:rPr>
          <w:rFonts w:hint="eastAsia" w:hAnsi="宋体" w:cs="Arial"/>
          <w:color w:val="auto"/>
          <w:sz w:val="28"/>
          <w:szCs w:val="28"/>
          <w:highlight w:val="none"/>
          <w:u w:val="none"/>
        </w:rPr>
        <w:t>自然环境中，提升游客的体验，丰富游乐活动。依托沙疗、阳光等特色旅游资源，大力发展康体养生游、生态观光游、户外健身游、考古游、葡萄文化游和四季风情游，开发本地特色手工艺品，建设旅游商品纪念品加工生产展销基地，升级旅游购物市场，提高旅游者的融入度，让游客留得住；扶持观光休闲农业发展，培育亚尔镇、三堡乡、园艺场等一批文化旅游特色乡</w:t>
      </w:r>
      <w:r>
        <w:rPr>
          <w:rFonts w:hint="eastAsia" w:hAnsi="宋体" w:cs="Arial"/>
          <w:color w:val="auto"/>
          <w:sz w:val="28"/>
          <w:szCs w:val="28"/>
          <w:highlight w:val="none"/>
          <w:u w:val="none"/>
          <w:lang w:eastAsia="zh-CN"/>
        </w:rPr>
        <w:t>（</w:t>
      </w:r>
      <w:r>
        <w:rPr>
          <w:rFonts w:hint="eastAsia" w:hAnsi="宋体" w:cs="Arial"/>
          <w:color w:val="auto"/>
          <w:sz w:val="28"/>
          <w:szCs w:val="28"/>
          <w:highlight w:val="none"/>
          <w:u w:val="none"/>
        </w:rPr>
        <w:t>镇</w:t>
      </w:r>
      <w:r>
        <w:rPr>
          <w:rFonts w:hint="eastAsia" w:hAnsi="宋体" w:cs="Arial"/>
          <w:color w:val="auto"/>
          <w:sz w:val="28"/>
          <w:szCs w:val="28"/>
          <w:highlight w:val="none"/>
          <w:u w:val="none"/>
          <w:lang w:eastAsia="zh-CN"/>
        </w:rPr>
        <w:t>、</w:t>
      </w:r>
      <w:r>
        <w:rPr>
          <w:rFonts w:hint="eastAsia" w:hAnsi="宋体" w:cs="Arial"/>
          <w:color w:val="auto"/>
          <w:sz w:val="28"/>
          <w:szCs w:val="28"/>
          <w:highlight w:val="none"/>
          <w:u w:val="none"/>
        </w:rPr>
        <w:t>场</w:t>
      </w:r>
      <w:r>
        <w:rPr>
          <w:rFonts w:hint="eastAsia" w:hAnsi="宋体" w:cs="Arial"/>
          <w:color w:val="auto"/>
          <w:sz w:val="28"/>
          <w:szCs w:val="28"/>
          <w:highlight w:val="none"/>
          <w:u w:val="none"/>
          <w:lang w:eastAsia="zh-CN"/>
        </w:rPr>
        <w:t>）</w:t>
      </w:r>
      <w:r>
        <w:rPr>
          <w:rFonts w:hint="eastAsia" w:hAnsi="宋体" w:cs="Arial"/>
          <w:color w:val="auto"/>
          <w:sz w:val="28"/>
          <w:szCs w:val="28"/>
          <w:highlight w:val="none"/>
          <w:u w:val="none"/>
        </w:rPr>
        <w:t xml:space="preserve">，建设特色赏摘园，发展壮大农家乐和乡村旅游业。 </w:t>
      </w:r>
    </w:p>
    <w:p w14:paraId="2D0D5FB7">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Arial"/>
          <w:color w:val="auto"/>
          <w:sz w:val="28"/>
          <w:szCs w:val="28"/>
          <w:highlight w:val="none"/>
          <w:u w:val="none"/>
        </w:rPr>
      </w:pPr>
      <w:r>
        <w:rPr>
          <w:rFonts w:hint="eastAsia" w:hAnsi="宋体" w:cs="Arial"/>
          <w:color w:val="auto"/>
          <w:sz w:val="28"/>
          <w:szCs w:val="28"/>
          <w:highlight w:val="none"/>
          <w:u w:val="none"/>
        </w:rPr>
        <w:t>开拓三大市场</w:t>
      </w:r>
      <w:r>
        <w:rPr>
          <w:rFonts w:hint="eastAsia" w:hAnsi="宋体" w:cs="Arial"/>
          <w:color w:val="auto"/>
          <w:sz w:val="28"/>
          <w:szCs w:val="28"/>
          <w:highlight w:val="none"/>
          <w:u w:val="none"/>
          <w:lang w:eastAsia="zh-CN"/>
        </w:rPr>
        <w:t>：</w:t>
      </w:r>
      <w:r>
        <w:rPr>
          <w:rFonts w:hint="eastAsia" w:hAnsi="宋体" w:cs="Arial"/>
          <w:color w:val="auto"/>
          <w:sz w:val="28"/>
          <w:szCs w:val="28"/>
          <w:highlight w:val="none"/>
          <w:u w:val="none"/>
        </w:rPr>
        <w:t xml:space="preserve"> 开拓疆内、疆外、国际三大市场。深入推进区域旅游合作，拓展旅游市场营销。推进与乌鲁木齐、昌吉、伊犁、喀什、哈密等疆内城市旅游友好合作，建设喀纳斯、布尔津、那拉提旅游专线，构建“城市旅游联盟体系”，不断集聚疆内市场；积极与高铁、航空沿线主要城市，长三角、珠三角、京津</w:t>
      </w:r>
      <w:r>
        <w:rPr>
          <w:rFonts w:hint="eastAsia" w:hAnsi="宋体" w:cs="Arial"/>
          <w:color w:val="auto"/>
          <w:sz w:val="28"/>
          <w:szCs w:val="28"/>
          <w:highlight w:val="none"/>
          <w:u w:val="none"/>
          <w:lang w:eastAsia="zh-CN"/>
        </w:rPr>
        <w:t>唐</w:t>
      </w:r>
      <w:r>
        <w:rPr>
          <w:rFonts w:hint="eastAsia" w:hAnsi="宋体" w:cs="Arial"/>
          <w:color w:val="auto"/>
          <w:sz w:val="28"/>
          <w:szCs w:val="28"/>
          <w:highlight w:val="none"/>
          <w:u w:val="none"/>
        </w:rPr>
        <w:t>、湖南等主要旅游客源地对接，开拓国内市场；积极开拓丝绸之路经济带沿线国家及欧美、日韩旅游市场，加强与港澳地区合作，开发旅游专线，加强空中丝绸之路旅游通道建设，构建丝绸之路旅游环线，积极拓展国外市场。</w:t>
      </w:r>
    </w:p>
    <w:p w14:paraId="62550C4E">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08" w:name="_Toc438499948"/>
      <w:bookmarkStart w:id="109" w:name="_Toc947"/>
      <w:bookmarkStart w:id="110" w:name="_Toc29674"/>
      <w:bookmarkStart w:id="111" w:name="_Toc31663"/>
      <w:r>
        <w:rPr>
          <w:rFonts w:hint="eastAsia" w:ascii="黑体" w:hAnsi="黑体" w:eastAsia="黑体" w:cs="黑体"/>
          <w:b w:val="0"/>
          <w:bCs w:val="0"/>
          <w:color w:val="auto"/>
          <w:sz w:val="28"/>
          <w:szCs w:val="28"/>
          <w:highlight w:val="none"/>
          <w:u w:val="none"/>
        </w:rPr>
        <w:t>第二节  依托历史文化积淀，打造特色文化产业基地</w:t>
      </w:r>
      <w:bookmarkEnd w:id="108"/>
      <w:bookmarkEnd w:id="109"/>
      <w:bookmarkEnd w:id="110"/>
      <w:bookmarkEnd w:id="111"/>
    </w:p>
    <w:p w14:paraId="1EA7C8A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深入挖掘历史文化内涵，打造世界文化遗产城市。大力发展影视传媒、文化演艺、体育休闲、文化创意、文化会展、健康休闲等文化产业，创建特色文化品牌。做大做强骨干文化企业，发展地方特色文化产业集群，提高文化产业规模化、集约化、专业化水平。</w:t>
      </w:r>
    </w:p>
    <w:p w14:paraId="3B40F618">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按照“一轴、三廊、三片、两核心”的发展定位，加快吐鲁番国际文化产业园区建设。依托现代文化引领产业示范园，集聚文化产业优势，大力开展招商引资，加快实施奇石博物馆、奇石交易市场、大剧院、会展中心、特色文化街区、葡萄主题公园、文化产业孵化中心、斗鸡馆、吐鲁番大巴扎等一批重大文化产业项目，推动文化产业与旅游、商贸、会展、物流等产业互动发展，促进产业链与价值链的紧密</w:t>
      </w:r>
      <w:r>
        <w:rPr>
          <w:rFonts w:hint="eastAsia" w:hAnsi="宋体"/>
          <w:color w:val="auto"/>
          <w:sz w:val="28"/>
          <w:szCs w:val="28"/>
          <w:highlight w:val="none"/>
          <w:u w:val="none"/>
          <w:lang w:eastAsia="zh-CN"/>
        </w:rPr>
        <w:t>衔接</w:t>
      </w:r>
      <w:r>
        <w:rPr>
          <w:rFonts w:hint="eastAsia" w:hAnsi="宋体"/>
          <w:color w:val="auto"/>
          <w:sz w:val="28"/>
          <w:szCs w:val="28"/>
          <w:highlight w:val="none"/>
          <w:u w:val="none"/>
        </w:rPr>
        <w:t>和有效延伸。</w:t>
      </w:r>
    </w:p>
    <w:p w14:paraId="070761BB">
      <w:pPr>
        <w:keepNext w:val="0"/>
        <w:keepLines w:val="0"/>
        <w:pageBreakBefore w:val="0"/>
        <w:widowControl w:val="0"/>
        <w:kinsoku/>
        <w:wordWrap/>
        <w:overflowPunct/>
        <w:topLinePunct w:val="0"/>
        <w:autoSpaceDE w:val="0"/>
        <w:autoSpaceDN w:val="0"/>
        <w:bidi w:val="0"/>
        <w:adjustRightInd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强物质和非物质文化遗产保护和发掘，建立第三批区级非物质文化遗产保护名录，实现非物质文化遗产保护工作的科学化、规范化、制度化。推进“新疆吐鲁番木卡姆传承中心”建设，积极申报“斗鸡”和“葡萄干晾制技艺”2个国家级非遗项目、“吐鲁番笑话”和“烤全羊烤制技艺”2个自治区级非遗项目。加快丝绸之路国际博物馆建设，实施高昌故城、交河故城世界遗产保护工程，申报坎儿井世界文化遗产，加强与丝绸之路经济带沿线国家和城市在文化、经济方面的交流合作，打造丝绸之路经济带国家文化名城核心区。</w:t>
      </w:r>
    </w:p>
    <w:p w14:paraId="67F9B33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树立文化精品意识，以葡萄节文化产业活动为契机，组建一批群众宣传队伍，打造一批文化艺术精品，继续保持吹鼓乐（纳格拉）、民间歌舞及纳孜库姆、麦西来甫等项目在全国的重要影响。制定扶持和促进社会文化组织发展的政策，给予文化演出场所、创作文化精品等方面帮扶，充分调动社会办文化产业的积极性，整合社会文化资源。加强文化市场综合执法队伍建设，提高文化市场执法水平，规范文化市场经营秩序，促进文化产业健康发展。</w:t>
      </w:r>
    </w:p>
    <w:p w14:paraId="68539720">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12" w:name="_Toc8901"/>
      <w:bookmarkStart w:id="113" w:name="_Toc19365"/>
      <w:bookmarkStart w:id="114" w:name="_Toc438499949"/>
      <w:bookmarkStart w:id="115" w:name="_Toc4767"/>
      <w:r>
        <w:rPr>
          <w:rFonts w:hint="eastAsia" w:ascii="黑体" w:hAnsi="黑体" w:eastAsia="黑体" w:cs="黑体"/>
          <w:b w:val="0"/>
          <w:bCs w:val="0"/>
          <w:color w:val="auto"/>
          <w:sz w:val="28"/>
          <w:szCs w:val="28"/>
          <w:highlight w:val="none"/>
          <w:u w:val="none"/>
        </w:rPr>
        <w:t>第三节  依托交通枢纽优势，打造综合物流商贸基地</w:t>
      </w:r>
      <w:bookmarkEnd w:id="112"/>
      <w:bookmarkEnd w:id="113"/>
      <w:bookmarkEnd w:id="114"/>
      <w:bookmarkEnd w:id="115"/>
    </w:p>
    <w:p w14:paraId="21FB4014">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充分发挥高昌区东进西出，连接南北以及</w:t>
      </w:r>
      <w:r>
        <w:rPr>
          <w:rFonts w:hint="eastAsia" w:hAnsi="宋体"/>
          <w:color w:val="auto"/>
          <w:sz w:val="28"/>
          <w:szCs w:val="28"/>
          <w:highlight w:val="none"/>
          <w:u w:val="none"/>
          <w:lang w:val="zh-CN"/>
        </w:rPr>
        <w:t>公路、铁路、航空三位一体</w:t>
      </w:r>
      <w:r>
        <w:rPr>
          <w:rFonts w:hint="eastAsia" w:hAnsi="宋体"/>
          <w:color w:val="auto"/>
          <w:sz w:val="28"/>
          <w:szCs w:val="28"/>
          <w:highlight w:val="none"/>
          <w:u w:val="none"/>
        </w:rPr>
        <w:t>的交通区位优势，打造丝绸之路经济带核心区上重要的综合商贸物流交通枢纽区域中心、乌吐区域经济一体化商贸物流中心的次中心、乌鲁木齐</w:t>
      </w:r>
      <w:r>
        <w:rPr>
          <w:rFonts w:hint="eastAsia" w:hAnsi="宋体"/>
          <w:color w:val="auto"/>
          <w:sz w:val="28"/>
          <w:szCs w:val="28"/>
          <w:highlight w:val="none"/>
          <w:u w:val="none"/>
          <w:lang w:eastAsia="zh-CN"/>
        </w:rPr>
        <w:t>－</w:t>
      </w:r>
      <w:r>
        <w:rPr>
          <w:rFonts w:hint="eastAsia" w:hAnsi="宋体"/>
          <w:color w:val="auto"/>
          <w:sz w:val="28"/>
          <w:szCs w:val="28"/>
          <w:highlight w:val="none"/>
          <w:u w:val="none"/>
        </w:rPr>
        <w:t>昌吉</w:t>
      </w:r>
      <w:r>
        <w:rPr>
          <w:rFonts w:hint="eastAsia" w:hAnsi="宋体"/>
          <w:color w:val="auto"/>
          <w:sz w:val="28"/>
          <w:szCs w:val="28"/>
          <w:highlight w:val="none"/>
          <w:u w:val="none"/>
          <w:lang w:eastAsia="zh-CN"/>
        </w:rPr>
        <w:t>－</w:t>
      </w:r>
      <w:r>
        <w:rPr>
          <w:rFonts w:hint="eastAsia" w:hAnsi="宋体"/>
          <w:color w:val="auto"/>
          <w:sz w:val="28"/>
          <w:szCs w:val="28"/>
          <w:highlight w:val="none"/>
          <w:u w:val="none"/>
        </w:rPr>
        <w:t>石河子</w:t>
      </w:r>
      <w:r>
        <w:rPr>
          <w:rFonts w:hint="eastAsia" w:hAnsi="宋体"/>
          <w:color w:val="auto"/>
          <w:sz w:val="28"/>
          <w:szCs w:val="28"/>
          <w:highlight w:val="none"/>
          <w:u w:val="none"/>
          <w:lang w:eastAsia="zh-CN"/>
        </w:rPr>
        <w:t>－</w:t>
      </w:r>
      <w:r>
        <w:rPr>
          <w:rFonts w:hint="eastAsia" w:hAnsi="宋体"/>
          <w:color w:val="auto"/>
          <w:sz w:val="28"/>
          <w:szCs w:val="28"/>
          <w:highlight w:val="none"/>
          <w:u w:val="none"/>
        </w:rPr>
        <w:t>吐鲁番城市群商贸物流中心的次中心。着力发展临空经济，力争综合保税区和保税物流中心项目落地，引进飞行训练、飞机拆分、飞行器整装等航空配套产业</w:t>
      </w:r>
      <w:r>
        <w:rPr>
          <w:rFonts w:hint="eastAsia" w:hAnsi="宋体"/>
          <w:color w:val="auto"/>
          <w:sz w:val="28"/>
          <w:szCs w:val="28"/>
          <w:highlight w:val="none"/>
          <w:u w:val="none"/>
          <w:lang w:eastAsia="zh-CN"/>
        </w:rPr>
        <w:t>，</w:t>
      </w:r>
      <w:r>
        <w:rPr>
          <w:rFonts w:hint="eastAsia" w:hAnsi="宋体"/>
          <w:color w:val="auto"/>
          <w:sz w:val="28"/>
          <w:szCs w:val="28"/>
          <w:highlight w:val="none"/>
          <w:u w:val="none"/>
        </w:rPr>
        <w:t>重点围绕交河物流港建设</w:t>
      </w:r>
      <w:r>
        <w:rPr>
          <w:rFonts w:hint="eastAsia" w:hAnsi="宋体"/>
          <w:color w:val="auto"/>
          <w:sz w:val="28"/>
          <w:szCs w:val="28"/>
          <w:highlight w:val="none"/>
          <w:u w:val="none"/>
          <w:lang w:val="zh-CN"/>
        </w:rPr>
        <w:t>各类综合性及专业化的物流园区</w:t>
      </w:r>
      <w:r>
        <w:rPr>
          <w:rFonts w:hint="eastAsia" w:hAnsi="宋体"/>
          <w:color w:val="auto"/>
          <w:sz w:val="28"/>
          <w:szCs w:val="28"/>
          <w:highlight w:val="none"/>
          <w:u w:val="none"/>
        </w:rPr>
        <w:t>，</w:t>
      </w:r>
      <w:r>
        <w:rPr>
          <w:rFonts w:hint="eastAsia" w:hAnsi="宋体"/>
          <w:color w:val="auto"/>
          <w:sz w:val="28"/>
          <w:szCs w:val="28"/>
          <w:highlight w:val="none"/>
          <w:u w:val="none"/>
          <w:lang w:val="zh-CN"/>
        </w:rPr>
        <w:t>主要发展空港物流、港口贸易（保税）物流、干鲜果品（农副产品）物流、旅游工艺品物流、特色服饰物流、城市生产生活物资物流及其他物流，打造新疆重要的仓储物流中心、国家级物流示范园区（交河国际物流港）、新疆特色土特产物流商贸中心、新疆大型干鲜果品交易集散中心、全球葡萄干果采购基地、高昌区（中国）葡萄果品期货交易市场。</w:t>
      </w:r>
    </w:p>
    <w:p w14:paraId="5CB41CA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rPr>
        <w:t>积极扩充吐鲁番机场功能，加快改扩建步伐，加大口岸申</w:t>
      </w:r>
      <w:r>
        <w:rPr>
          <w:rFonts w:hint="eastAsia" w:hAnsi="宋体"/>
          <w:color w:val="auto"/>
          <w:sz w:val="28"/>
          <w:szCs w:val="28"/>
          <w:highlight w:val="none"/>
          <w:u w:val="none"/>
          <w:lang w:eastAsia="zh-CN"/>
        </w:rPr>
        <w:t>报</w:t>
      </w:r>
      <w:r>
        <w:rPr>
          <w:rFonts w:hint="eastAsia" w:hAnsi="宋体"/>
          <w:color w:val="auto"/>
          <w:sz w:val="28"/>
          <w:szCs w:val="28"/>
          <w:highlight w:val="none"/>
          <w:u w:val="none"/>
        </w:rPr>
        <w:t>和“一关两检”建设进度</w:t>
      </w:r>
      <w:r>
        <w:rPr>
          <w:rFonts w:hint="eastAsia" w:hAnsi="宋体"/>
          <w:color w:val="auto"/>
          <w:sz w:val="28"/>
          <w:szCs w:val="28"/>
          <w:highlight w:val="none"/>
          <w:u w:val="none"/>
          <w:lang w:eastAsia="zh-CN"/>
        </w:rPr>
        <w:t>，</w:t>
      </w:r>
      <w:r>
        <w:rPr>
          <w:rFonts w:hint="eastAsia" w:hAnsi="宋体"/>
          <w:color w:val="auto"/>
          <w:sz w:val="28"/>
          <w:szCs w:val="28"/>
          <w:highlight w:val="none"/>
          <w:u w:val="none"/>
        </w:rPr>
        <w:t>大力发展航空物流，把吐鲁番机场建成乌鲁木齐国际机场航线航班的分流场、主备降场和专业货运机场，开辟疆内经停吐鲁番至北上广、西安等航线，逐步构建连接“一带一路”主要城市的航空网络，到2020年实现国际国内及疆内航班起降架次</w:t>
      </w:r>
      <w:r>
        <w:rPr>
          <w:rFonts w:hint="eastAsia" w:hAnsi="宋体"/>
          <w:color w:val="auto"/>
          <w:sz w:val="28"/>
          <w:szCs w:val="28"/>
          <w:highlight w:val="none"/>
          <w:u w:val="none"/>
          <w:lang w:val="en-US" w:eastAsia="zh-CN"/>
        </w:rPr>
        <w:t>1.1万</w:t>
      </w:r>
      <w:r>
        <w:rPr>
          <w:rFonts w:hint="eastAsia" w:hAnsi="宋体"/>
          <w:color w:val="auto"/>
          <w:sz w:val="28"/>
          <w:szCs w:val="28"/>
          <w:highlight w:val="none"/>
          <w:u w:val="none"/>
        </w:rPr>
        <w:t>次∕年，货运量</w:t>
      </w:r>
      <w:r>
        <w:rPr>
          <w:rFonts w:hint="eastAsia" w:hAnsi="宋体"/>
          <w:color w:val="auto"/>
          <w:sz w:val="28"/>
          <w:szCs w:val="28"/>
          <w:highlight w:val="none"/>
          <w:u w:val="none"/>
          <w:lang w:val="en-US" w:eastAsia="zh-CN"/>
        </w:rPr>
        <w:t>1万</w:t>
      </w:r>
      <w:r>
        <w:rPr>
          <w:rFonts w:hint="eastAsia" w:hAnsi="宋体"/>
          <w:color w:val="auto"/>
          <w:sz w:val="28"/>
          <w:szCs w:val="28"/>
          <w:highlight w:val="none"/>
          <w:u w:val="none"/>
        </w:rPr>
        <w:t>吨∕年、客流量</w:t>
      </w:r>
      <w:r>
        <w:rPr>
          <w:rFonts w:hint="eastAsia" w:hAnsi="宋体"/>
          <w:color w:val="auto"/>
          <w:sz w:val="28"/>
          <w:szCs w:val="28"/>
          <w:highlight w:val="none"/>
          <w:u w:val="none"/>
          <w:lang w:val="en-US" w:eastAsia="zh-CN"/>
        </w:rPr>
        <w:t>8</w:t>
      </w:r>
      <w:r>
        <w:rPr>
          <w:rFonts w:hint="eastAsia" w:hAnsi="宋体"/>
          <w:color w:val="auto"/>
          <w:sz w:val="28"/>
          <w:szCs w:val="28"/>
          <w:highlight w:val="none"/>
          <w:u w:val="none"/>
        </w:rPr>
        <w:t>0万人次∕年。依托新德物流等在建产业基础，积极争取建立货运空港口岸，承接中亚、内地及新疆各地的物资、转运、配送等业务，建成空中丝绸之路航空货运产业园，</w:t>
      </w:r>
      <w:r>
        <w:rPr>
          <w:rFonts w:hint="eastAsia" w:hAnsi="宋体"/>
          <w:color w:val="auto"/>
          <w:sz w:val="28"/>
          <w:szCs w:val="28"/>
          <w:highlight w:val="none"/>
          <w:u w:val="none"/>
          <w:lang w:val="zh-CN"/>
        </w:rPr>
        <w:t>打造航空物流、仓储、航空配套（拆解、维修）等组成的航空产业链。提升吐鲁番北站（高铁）客运承载能力，推动空铁联运，建成南北东疆客运交通枢纽中心。</w:t>
      </w:r>
    </w:p>
    <w:p w14:paraId="6C06667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s="仿宋_GB2312"/>
          <w:color w:val="auto"/>
          <w:sz w:val="28"/>
          <w:szCs w:val="28"/>
          <w:highlight w:val="none"/>
          <w:u w:val="none"/>
        </w:rPr>
        <w:t>加快乌鲁木齐铁路大宗货物运输集散功能向吐鲁番火车站（大河沿火车站）延伸，建成乌鲁木齐面向东南的铁路货运物流集散基地；</w:t>
      </w:r>
      <w:r>
        <w:rPr>
          <w:rFonts w:hint="eastAsia" w:hAnsi="宋体" w:cs="仿宋_GB2312"/>
          <w:color w:val="auto"/>
          <w:sz w:val="28"/>
          <w:szCs w:val="28"/>
          <w:highlight w:val="none"/>
          <w:u w:val="none"/>
          <w:lang w:val="zh-CN"/>
        </w:rPr>
        <w:t>恢复吐鲁番铁路二级棉麻站节点功能和铁路物流节点，加快发展一批以工业产品和集装箱运输等为主的流通企业集团、连锁店和物流配送产业，</w:t>
      </w:r>
      <w:r>
        <w:rPr>
          <w:rFonts w:hint="eastAsia" w:hAnsi="宋体"/>
          <w:color w:val="auto"/>
          <w:sz w:val="28"/>
          <w:szCs w:val="28"/>
          <w:highlight w:val="none"/>
          <w:u w:val="none"/>
        </w:rPr>
        <w:t>建成全疆重要货物的交通枢纽中心；加快</w:t>
      </w:r>
      <w:r>
        <w:rPr>
          <w:rFonts w:hint="eastAsia" w:hAnsi="宋体" w:cs="仿宋_GB2312"/>
          <w:color w:val="auto"/>
          <w:sz w:val="28"/>
          <w:szCs w:val="28"/>
          <w:highlight w:val="none"/>
          <w:u w:val="none"/>
        </w:rPr>
        <w:t>大河沿火车站改扩建步伐，提升装载功能和发运能力，</w:t>
      </w:r>
      <w:r>
        <w:rPr>
          <w:rFonts w:hint="eastAsia" w:hAnsi="宋体" w:cs="仿宋_GB2312"/>
          <w:color w:val="auto"/>
          <w:sz w:val="28"/>
          <w:szCs w:val="28"/>
          <w:highlight w:val="none"/>
          <w:u w:val="none"/>
          <w:lang w:eastAsia="zh-CN"/>
        </w:rPr>
        <w:t>完成</w:t>
      </w:r>
      <w:r>
        <w:rPr>
          <w:rFonts w:hint="eastAsia" w:hAnsi="宋体" w:cs="仿宋_GB2312"/>
          <w:color w:val="auto"/>
          <w:sz w:val="28"/>
          <w:szCs w:val="28"/>
          <w:highlight w:val="none"/>
          <w:u w:val="none"/>
        </w:rPr>
        <w:t>客货分离，货运量实现2亿吨/年，</w:t>
      </w:r>
      <w:r>
        <w:rPr>
          <w:rFonts w:hint="eastAsia" w:hAnsi="宋体"/>
          <w:color w:val="auto"/>
          <w:sz w:val="28"/>
          <w:szCs w:val="28"/>
          <w:highlight w:val="none"/>
          <w:u w:val="none"/>
        </w:rPr>
        <w:t>建成</w:t>
      </w:r>
      <w:r>
        <w:rPr>
          <w:rFonts w:hint="eastAsia" w:hAnsi="宋体" w:cs="仿宋_GB2312"/>
          <w:color w:val="auto"/>
          <w:sz w:val="28"/>
          <w:szCs w:val="28"/>
          <w:highlight w:val="none"/>
          <w:u w:val="none"/>
          <w:lang w:val="zh-CN"/>
        </w:rPr>
        <w:t>仓储和冷链物流、</w:t>
      </w:r>
      <w:r>
        <w:rPr>
          <w:rFonts w:hint="eastAsia" w:hAnsi="宋体"/>
          <w:color w:val="auto"/>
          <w:sz w:val="28"/>
          <w:szCs w:val="28"/>
          <w:highlight w:val="none"/>
          <w:u w:val="none"/>
        </w:rPr>
        <w:t>综合物流、集装箱和</w:t>
      </w:r>
      <w:r>
        <w:rPr>
          <w:rFonts w:hint="eastAsia" w:hAnsi="宋体" w:cs="仿宋_GB2312"/>
          <w:color w:val="auto"/>
          <w:sz w:val="28"/>
          <w:szCs w:val="28"/>
          <w:highlight w:val="none"/>
          <w:u w:val="none"/>
          <w:lang w:val="zh-CN"/>
        </w:rPr>
        <w:t>西行班列重要的集散中心。</w:t>
      </w:r>
    </w:p>
    <w:p w14:paraId="471568D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olor w:val="auto"/>
          <w:sz w:val="28"/>
          <w:szCs w:val="28"/>
          <w:highlight w:val="none"/>
          <w:u w:val="none"/>
        </w:rPr>
        <w:t>充分发挥G30道路功能，</w:t>
      </w:r>
      <w:r>
        <w:rPr>
          <w:rFonts w:hint="eastAsia" w:hAnsi="宋体" w:cs="仿宋_GB2312"/>
          <w:color w:val="auto"/>
          <w:sz w:val="28"/>
          <w:szCs w:val="28"/>
          <w:highlight w:val="none"/>
          <w:u w:val="none"/>
        </w:rPr>
        <w:t>融合交河物流港、湘疆产业园和文化产业园，建成</w:t>
      </w:r>
      <w:r>
        <w:rPr>
          <w:rFonts w:hint="eastAsia" w:hAnsi="宋体" w:cs="仿宋_GB2312"/>
          <w:color w:val="auto"/>
          <w:sz w:val="28"/>
          <w:szCs w:val="28"/>
          <w:highlight w:val="none"/>
          <w:u w:val="none"/>
          <w:lang w:val="zh-CN"/>
        </w:rPr>
        <w:t>南北东疆</w:t>
      </w:r>
      <w:r>
        <w:rPr>
          <w:rFonts w:hint="eastAsia" w:hAnsi="宋体" w:cs="仿宋_GB2312"/>
          <w:color w:val="auto"/>
          <w:sz w:val="28"/>
          <w:szCs w:val="28"/>
          <w:highlight w:val="none"/>
          <w:u w:val="none"/>
        </w:rPr>
        <w:t>陆路运输大通道和集散地。科学规划与国道协调衔接，建设餐饮休闲、应急避险、综合服务等3个功能区，</w:t>
      </w:r>
      <w:r>
        <w:rPr>
          <w:rFonts w:hint="eastAsia" w:hAnsi="宋体" w:cs="仿宋_GB2312"/>
          <w:color w:val="auto"/>
          <w:sz w:val="28"/>
          <w:szCs w:val="28"/>
          <w:highlight w:val="none"/>
          <w:u w:val="none"/>
          <w:lang w:val="zh-CN"/>
        </w:rPr>
        <w:t>完善提升中通道功能。</w:t>
      </w:r>
    </w:p>
    <w:p w14:paraId="0D1A5557">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zh-CN"/>
        </w:rPr>
        <w:t>加快推进“互联网+”发展模式，建设开放式电子商务快递配送信息平台和电商物流园，引导中小微企业依托第三方电子商务服务平台开展业务，重点推进恒大农村（社区）电子商务平台、新疆果业农村电子商务平台、干果城电子商务平台建设。加快推进邮政电子商务配送基地建设，鼓励和支持发展第三方物流、快运快递等现代物流模式，引导物流企业做大做强，实现工业产品、农副产品、消费品的快速流通。优化物流企业供应链管理服务，提高物流企业配送的信息化、智能化、精准化水平，推广企业零库存管理等现代企业管理模式。</w:t>
      </w:r>
    </w:p>
    <w:p w14:paraId="0D127E90">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outlineLvl w:val="9"/>
        <w:rPr>
          <w:rFonts w:hint="eastAsia" w:ascii="黑体" w:hAnsi="黑体" w:eastAsia="黑体" w:cs="黑体"/>
          <w:b w:val="0"/>
          <w:bCs w:val="0"/>
          <w:color w:val="auto"/>
          <w:sz w:val="28"/>
          <w:szCs w:val="28"/>
          <w:highlight w:val="none"/>
          <w:u w:val="none"/>
        </w:rPr>
      </w:pPr>
      <w:bookmarkStart w:id="116" w:name="_Toc436942912"/>
      <w:bookmarkStart w:id="117" w:name="_Toc418805846"/>
      <w:bookmarkStart w:id="118" w:name="_Toc23534"/>
      <w:bookmarkStart w:id="119" w:name="_Toc438499950"/>
      <w:bookmarkStart w:id="120" w:name="_Toc22885"/>
    </w:p>
    <w:p w14:paraId="173F4E5B">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21" w:name="_Toc3744"/>
      <w:r>
        <w:rPr>
          <w:rFonts w:hint="eastAsia" w:ascii="黑体" w:hAnsi="黑体" w:eastAsia="黑体" w:cs="黑体"/>
          <w:b w:val="0"/>
          <w:bCs w:val="0"/>
          <w:color w:val="auto"/>
          <w:sz w:val="28"/>
          <w:szCs w:val="28"/>
          <w:highlight w:val="none"/>
          <w:u w:val="none"/>
        </w:rPr>
        <w:t>第四节  加快发展生产性服务业，</w:t>
      </w:r>
      <w:bookmarkEnd w:id="116"/>
      <w:bookmarkEnd w:id="117"/>
      <w:r>
        <w:rPr>
          <w:rFonts w:hint="eastAsia" w:ascii="黑体" w:hAnsi="黑体" w:eastAsia="黑体" w:cs="黑体"/>
          <w:b w:val="0"/>
          <w:bCs w:val="0"/>
          <w:color w:val="auto"/>
          <w:sz w:val="28"/>
          <w:szCs w:val="28"/>
          <w:highlight w:val="none"/>
          <w:u w:val="none"/>
        </w:rPr>
        <w:t>推动向专业化和价值高端延伸</w:t>
      </w:r>
      <w:bookmarkEnd w:id="118"/>
      <w:bookmarkEnd w:id="119"/>
      <w:bookmarkEnd w:id="120"/>
      <w:bookmarkEnd w:id="121"/>
    </w:p>
    <w:p w14:paraId="17187730">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bCs/>
          <w:color w:val="auto"/>
          <w:sz w:val="28"/>
          <w:szCs w:val="28"/>
          <w:highlight w:val="none"/>
          <w:u w:val="none"/>
        </w:rPr>
      </w:pPr>
      <w:r>
        <w:rPr>
          <w:rFonts w:hint="eastAsia" w:hAnsi="宋体" w:cs="仿宋_GB2312"/>
          <w:bCs/>
          <w:color w:val="auto"/>
          <w:sz w:val="28"/>
          <w:szCs w:val="28"/>
          <w:highlight w:val="none"/>
          <w:u w:val="none"/>
          <w:lang w:val="en-US" w:eastAsia="zh-CN"/>
        </w:rPr>
        <w:t xml:space="preserve"> </w:t>
      </w:r>
      <w:r>
        <w:rPr>
          <w:rFonts w:hint="eastAsia" w:hAnsi="宋体" w:cs="仿宋_GB2312"/>
          <w:bCs/>
          <w:color w:val="auto"/>
          <w:sz w:val="28"/>
          <w:szCs w:val="28"/>
          <w:highlight w:val="none"/>
          <w:u w:val="none"/>
        </w:rPr>
        <w:t>大力发展与生产型企业相配套的研发设计技术服务、货物运输仓储和邮政快递服务、信息服务、金融服务、节能与环保服务、生产租赁服务、商务服务、人力资源管理与培训服务、批发经纪代理服务、生产性支持服务等生产性服务业。规范引导，积极培育和发展投资顾问、广告、形象设计、战略策划、市场研究等咨询服务业，完善知识产权交易和中介服务体系，促进行业自律和良性发展。</w:t>
      </w:r>
    </w:p>
    <w:p w14:paraId="549FA5AE">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bCs/>
          <w:color w:val="auto"/>
          <w:sz w:val="28"/>
          <w:szCs w:val="28"/>
          <w:highlight w:val="none"/>
          <w:u w:val="none"/>
        </w:rPr>
      </w:pPr>
      <w:r>
        <w:rPr>
          <w:rFonts w:hint="eastAsia" w:hAnsi="宋体" w:cs="仿宋_GB2312"/>
          <w:bCs/>
          <w:color w:val="auto"/>
          <w:sz w:val="28"/>
          <w:szCs w:val="28"/>
          <w:highlight w:val="none"/>
          <w:u w:val="none"/>
          <w:lang w:val="en-US" w:eastAsia="zh-CN"/>
        </w:rPr>
        <w:t xml:space="preserve"> </w:t>
      </w:r>
      <w:r>
        <w:rPr>
          <w:rFonts w:hint="eastAsia" w:hAnsi="宋体" w:cs="仿宋_GB2312"/>
          <w:bCs/>
          <w:color w:val="auto"/>
          <w:sz w:val="28"/>
          <w:szCs w:val="28"/>
          <w:highlight w:val="none"/>
          <w:u w:val="none"/>
        </w:rPr>
        <w:t>积极发展葡萄会展业，干果会展业，深化大中型企业电子商务应用，促进大宗原材料网上交易、工业产品网上</w:t>
      </w:r>
      <w:r>
        <w:rPr>
          <w:rFonts w:hint="eastAsia" w:hAnsi="宋体" w:cs="仿宋_GB2312"/>
          <w:bCs/>
          <w:color w:val="auto"/>
          <w:sz w:val="28"/>
          <w:szCs w:val="28"/>
          <w:highlight w:val="none"/>
          <w:u w:val="none"/>
          <w:lang w:eastAsia="zh-CN"/>
        </w:rPr>
        <w:t>订</w:t>
      </w:r>
      <w:r>
        <w:rPr>
          <w:rFonts w:hint="eastAsia" w:hAnsi="宋体" w:cs="仿宋_GB2312"/>
          <w:bCs/>
          <w:color w:val="auto"/>
          <w:sz w:val="28"/>
          <w:szCs w:val="28"/>
          <w:highlight w:val="none"/>
          <w:u w:val="none"/>
        </w:rPr>
        <w:t>制、上下游关联企业业务协同发展。推进农村电子商务发展，积极培育农产品电子商务，鼓励网上购销对接等多种交易方式。创新商务服务产品，引导商务咨询企业发展战略规划、营销策划、市场调查、管理咨询等咨询服务，积极发展资产评估、会计、审计、税务、勘察设计、工程咨询等专业咨询服务。健全多层次资本市场体系建设，有序发展和创新金融组织、金融产品和服务，优化社会融资结构。鼓励金融机构在高昌设立分支机构，创新和发展普惠金融，积极发展为小微企业服务的中小金融结构。引导企业利用融资租赁方式，进行设备更新和技术改造。充分发挥保险业的功能和作用，积极发展责任保险、信用保险，创新保险营销服务方式，规范发展保险中介机构市场。</w:t>
      </w:r>
    </w:p>
    <w:p w14:paraId="253F777E">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22" w:name="_Toc3242"/>
      <w:bookmarkStart w:id="123" w:name="_Toc15930"/>
      <w:bookmarkStart w:id="124" w:name="_Toc16259"/>
      <w:bookmarkStart w:id="125" w:name="_Toc438499951"/>
      <w:r>
        <w:rPr>
          <w:rFonts w:hint="eastAsia" w:ascii="黑体" w:hAnsi="黑体" w:eastAsia="黑体" w:cs="黑体"/>
          <w:b w:val="0"/>
          <w:bCs w:val="0"/>
          <w:color w:val="auto"/>
          <w:sz w:val="28"/>
          <w:szCs w:val="28"/>
          <w:highlight w:val="none"/>
          <w:u w:val="none"/>
        </w:rPr>
        <w:t>第五节  加快生活性服务业发展，推动向精细和高端品质转变</w:t>
      </w:r>
      <w:bookmarkEnd w:id="122"/>
      <w:bookmarkEnd w:id="123"/>
      <w:bookmarkEnd w:id="124"/>
      <w:bookmarkEnd w:id="125"/>
    </w:p>
    <w:p w14:paraId="5B87DCE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bCs/>
          <w:color w:val="auto"/>
          <w:sz w:val="28"/>
          <w:szCs w:val="28"/>
          <w:highlight w:val="none"/>
          <w:u w:val="none"/>
        </w:rPr>
      </w:pPr>
      <w:r>
        <w:rPr>
          <w:rFonts w:hint="eastAsia" w:hAnsi="宋体" w:cs="仿宋_GB2312"/>
          <w:bCs/>
          <w:color w:val="auto"/>
          <w:sz w:val="28"/>
          <w:szCs w:val="28"/>
          <w:highlight w:val="none"/>
          <w:u w:val="none"/>
        </w:rPr>
        <w:t>落实和完善生活性服务业支持政策，拓展新领域，不断丰富生活性服务产品供给。加强市场流通体系建设，加快发展批发、零售市场，大力推动便利店、专业店等商贸业态，不断提高网络购物、远程教育、旅游等新型服务业态。</w:t>
      </w:r>
    </w:p>
    <w:p w14:paraId="2AC7A62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bCs/>
          <w:color w:val="auto"/>
          <w:sz w:val="28"/>
          <w:szCs w:val="28"/>
          <w:highlight w:val="none"/>
          <w:u w:val="none"/>
        </w:rPr>
      </w:pPr>
      <w:r>
        <w:rPr>
          <w:rFonts w:hint="eastAsia" w:hAnsi="宋体" w:cs="仿宋_GB2312"/>
          <w:bCs/>
          <w:color w:val="auto"/>
          <w:sz w:val="28"/>
          <w:szCs w:val="28"/>
          <w:highlight w:val="none"/>
          <w:u w:val="none"/>
        </w:rPr>
        <w:t>积极促进医疗护理、健康体检、卫生保健、康复护理、生活照料等健康养老服务业发展。规范住房租赁市场，引导住房合理消费。加强房地产中介行业管理，规范物业管理行业市场秩序。完善社区服务功能，加快构建便利惠民的家庭服务体系，大力发展社区卫生、文化娱乐、家政保洁、养老托幼、食品配送等便民服务，积极推进家庭服务网店进社区。培育新热点，不断扩大文化创意、移动多媒体、数字出版、动漫游戏等消费市场规模，做到生产性服务业与生活性服务业并重、现代服务业与传统服务业并举，切实把服务业打造成高昌区经济社会可持续发展的新引擎。</w:t>
      </w:r>
    </w:p>
    <w:p w14:paraId="50CF01F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126" w:name="_Toc436942928"/>
      <w:bookmarkStart w:id="127" w:name="_Toc418805870"/>
      <w:bookmarkStart w:id="128" w:name="_Toc1610"/>
      <w:bookmarkStart w:id="129" w:name="_Toc156"/>
      <w:bookmarkStart w:id="130" w:name="_Toc18402"/>
      <w:bookmarkStart w:id="131" w:name="_Toc438499952"/>
      <w:r>
        <w:rPr>
          <w:rFonts w:hint="eastAsia" w:ascii="黑体" w:eastAsia="黑体" w:cs="黑体"/>
          <w:b/>
          <w:bCs w:val="0"/>
          <w:color w:val="auto"/>
          <w:sz w:val="32"/>
          <w:szCs w:val="32"/>
          <w:highlight w:val="none"/>
          <w:u w:val="none"/>
          <w:lang w:val="en-US" w:eastAsia="zh-CN"/>
        </w:rPr>
        <w:t>第七章  实施提升发展质量支撑</w:t>
      </w:r>
      <w:bookmarkEnd w:id="126"/>
      <w:bookmarkEnd w:id="127"/>
      <w:r>
        <w:rPr>
          <w:rFonts w:hint="eastAsia" w:ascii="黑体" w:eastAsia="黑体" w:cs="黑体"/>
          <w:b/>
          <w:bCs w:val="0"/>
          <w:color w:val="auto"/>
          <w:sz w:val="32"/>
          <w:szCs w:val="32"/>
          <w:highlight w:val="none"/>
          <w:u w:val="none"/>
          <w:lang w:val="en-US" w:eastAsia="zh-CN"/>
        </w:rPr>
        <w:t>行动计划，推动创新发展</w:t>
      </w:r>
      <w:bookmarkEnd w:id="128"/>
      <w:bookmarkEnd w:id="129"/>
      <w:bookmarkEnd w:id="130"/>
      <w:bookmarkEnd w:id="131"/>
    </w:p>
    <w:p w14:paraId="4120F18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用发展新空间培育发展新动力，用发展新动力开拓发展新空间。发挥科技创新在全面创新中的引领作用，建立与全区经济社会发展相适应的科技人才体系，为实现“富民强区”的高昌梦提供智力支撑。</w:t>
      </w:r>
      <w:bookmarkStart w:id="132" w:name="_Toc418805871"/>
    </w:p>
    <w:p w14:paraId="7233F00B">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33" w:name="_Toc438499953"/>
      <w:bookmarkStart w:id="134" w:name="_Toc1496"/>
      <w:bookmarkStart w:id="135" w:name="_Toc5990"/>
      <w:bookmarkStart w:id="136" w:name="_Toc3390"/>
      <w:bookmarkStart w:id="137" w:name="_Toc436942929"/>
      <w:r>
        <w:rPr>
          <w:rFonts w:hint="eastAsia" w:ascii="黑体" w:hAnsi="黑体" w:eastAsia="黑体" w:cs="黑体"/>
          <w:b w:val="0"/>
          <w:bCs w:val="0"/>
          <w:color w:val="auto"/>
          <w:sz w:val="28"/>
          <w:szCs w:val="28"/>
          <w:highlight w:val="none"/>
          <w:u w:val="none"/>
        </w:rPr>
        <w:t>第一节  培育发展新动力，拓展发展新空间</w:t>
      </w:r>
      <w:bookmarkEnd w:id="133"/>
      <w:bookmarkEnd w:id="134"/>
      <w:bookmarkEnd w:id="135"/>
      <w:bookmarkEnd w:id="136"/>
      <w:bookmarkEnd w:id="137"/>
    </w:p>
    <w:p w14:paraId="5EDDFD44">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优化劳动力、资本、土地、技术、管理等要素配置，激发创新创业活力，推动</w:t>
      </w:r>
      <w:r>
        <w:rPr>
          <w:rFonts w:hint="eastAsia" w:hAnsi="宋体"/>
          <w:color w:val="auto"/>
          <w:sz w:val="28"/>
          <w:szCs w:val="28"/>
          <w:highlight w:val="none"/>
          <w:u w:val="none"/>
        </w:rPr>
        <w:fldChar w:fldCharType="begin"/>
      </w:r>
      <w:r>
        <w:rPr>
          <w:rFonts w:hint="eastAsia" w:hAnsi="宋体"/>
          <w:color w:val="auto"/>
          <w:sz w:val="28"/>
          <w:szCs w:val="28"/>
          <w:highlight w:val="none"/>
          <w:u w:val="none"/>
        </w:rPr>
        <w:instrText xml:space="preserve">HYPERLINK "http://car.auto.ifeng.com/brand/20012/"</w:instrText>
      </w:r>
      <w:r>
        <w:rPr>
          <w:rFonts w:hint="eastAsia" w:hAnsi="宋体"/>
          <w:color w:val="auto"/>
          <w:sz w:val="28"/>
          <w:szCs w:val="28"/>
          <w:highlight w:val="none"/>
          <w:u w:val="none"/>
        </w:rPr>
        <w:fldChar w:fldCharType="separate"/>
      </w:r>
      <w:r>
        <w:rPr>
          <w:rFonts w:hint="eastAsia" w:hAnsi="宋体"/>
          <w:color w:val="auto"/>
          <w:sz w:val="28"/>
          <w:szCs w:val="28"/>
          <w:highlight w:val="none"/>
          <w:u w:val="none"/>
        </w:rPr>
        <w:t>大众</w:t>
      </w:r>
      <w:r>
        <w:rPr>
          <w:rFonts w:hint="eastAsia" w:hAnsi="宋体"/>
          <w:color w:val="auto"/>
          <w:sz w:val="28"/>
          <w:szCs w:val="28"/>
          <w:highlight w:val="none"/>
          <w:u w:val="none"/>
        </w:rPr>
        <w:fldChar w:fldCharType="end"/>
      </w:r>
      <w:r>
        <w:rPr>
          <w:rFonts w:hint="eastAsia" w:hAnsi="宋体"/>
          <w:color w:val="auto"/>
          <w:sz w:val="28"/>
          <w:szCs w:val="28"/>
          <w:highlight w:val="none"/>
          <w:u w:val="none"/>
        </w:rPr>
        <w:t>创业、万众创新，释放新需求，创造新供给，推动新技术、新产业、新业态蓬勃发展，实现发展动力转换。</w:t>
      </w:r>
    </w:p>
    <w:p w14:paraId="185E06F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发挥消费对增长的基础作用，着力扩大居民消费，引导消费朝着智能、绿色、健康、安全方向转变，以扩大服务消费为重点带动消费结构升级。发挥投资对增长的关键作用，优化投资结构，增加有效投资，发挥财政资金撬动功能，创新融资方式，带动更多社会资本参与投资。发挥出口对增长的促进作用，增强对外投资和扩大出口结合度，培育以品牌、质量、服务为核心的对外经济新优势。</w:t>
      </w:r>
    </w:p>
    <w:p w14:paraId="4AE6FFE3">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以吐鲁番市发展总体战略为基础拓展高昌发展空间，以“丝绸之路经济带核心区建设”，“乌吐</w:t>
      </w:r>
      <w:r>
        <w:rPr>
          <w:rFonts w:hint="eastAsia" w:hAnsi="宋体"/>
          <w:color w:val="auto"/>
          <w:sz w:val="28"/>
          <w:szCs w:val="28"/>
          <w:highlight w:val="none"/>
          <w:u w:val="none"/>
          <w:lang w:val="en-US" w:eastAsia="zh-CN"/>
        </w:rPr>
        <w:t>昌</w:t>
      </w:r>
      <w:r>
        <w:rPr>
          <w:rFonts w:hint="eastAsia" w:hAnsi="宋体"/>
          <w:color w:val="auto"/>
          <w:sz w:val="28"/>
          <w:szCs w:val="28"/>
          <w:highlight w:val="none"/>
          <w:u w:val="none"/>
        </w:rPr>
        <w:t>区域经济一体化”建设为引领，发挥乌鲁木齐城市群辐射带动作用，在高昌区培育发展若干中心</w:t>
      </w:r>
      <w:r>
        <w:rPr>
          <w:rFonts w:hint="eastAsia" w:hAnsi="宋体"/>
          <w:color w:val="auto"/>
          <w:sz w:val="28"/>
          <w:szCs w:val="28"/>
          <w:highlight w:val="none"/>
          <w:u w:val="none"/>
          <w:lang w:eastAsia="zh-CN"/>
        </w:rPr>
        <w:t>乡（镇）</w:t>
      </w:r>
      <w:r>
        <w:rPr>
          <w:rFonts w:hint="eastAsia" w:hAnsi="宋体"/>
          <w:color w:val="auto"/>
          <w:sz w:val="28"/>
          <w:szCs w:val="28"/>
          <w:highlight w:val="none"/>
          <w:u w:val="none"/>
        </w:rPr>
        <w:t>，培育壮大若干重点经济区。拓展产业发展空间。支持节能环保、信息技术、装备制造、新能源等新兴产业发展，促进传统产业优化升级。实施“互联网+”行动计划，发展物联网技术和应用，发展分享经济，促进互联网和经济社会融合发展。推进产业组织、商业模式、供应链、物流链创新，支持基于互联网的各类创新。</w:t>
      </w:r>
      <w:bookmarkEnd w:id="132"/>
      <w:bookmarkStart w:id="138" w:name="_Toc418805872"/>
      <w:bookmarkStart w:id="139" w:name="_Toc436942931"/>
    </w:p>
    <w:p w14:paraId="193D9D46">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40" w:name="_Toc438499954"/>
      <w:bookmarkStart w:id="141" w:name="_Toc4398"/>
      <w:bookmarkStart w:id="142" w:name="_Toc10497"/>
      <w:bookmarkStart w:id="143" w:name="_Toc21108"/>
      <w:r>
        <w:rPr>
          <w:rFonts w:hint="eastAsia" w:ascii="黑体" w:hAnsi="黑体" w:eastAsia="黑体" w:cs="黑体"/>
          <w:b w:val="0"/>
          <w:bCs w:val="0"/>
          <w:color w:val="auto"/>
          <w:sz w:val="28"/>
          <w:szCs w:val="28"/>
          <w:highlight w:val="none"/>
          <w:u w:val="none"/>
        </w:rPr>
        <w:t>第二节  增强科技创新能力，实现科技兴</w:t>
      </w:r>
      <w:bookmarkEnd w:id="138"/>
      <w:r>
        <w:rPr>
          <w:rFonts w:hint="eastAsia" w:ascii="黑体" w:hAnsi="黑体" w:eastAsia="黑体" w:cs="黑体"/>
          <w:b w:val="0"/>
          <w:bCs w:val="0"/>
          <w:color w:val="auto"/>
          <w:sz w:val="28"/>
          <w:szCs w:val="28"/>
          <w:highlight w:val="none"/>
          <w:u w:val="none"/>
        </w:rPr>
        <w:t>区</w:t>
      </w:r>
      <w:bookmarkEnd w:id="139"/>
      <w:bookmarkEnd w:id="140"/>
      <w:bookmarkEnd w:id="141"/>
      <w:bookmarkEnd w:id="142"/>
      <w:bookmarkEnd w:id="143"/>
    </w:p>
    <w:p w14:paraId="587D08A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落实创新驱动发展战略，加快科技成果向现实生产力转化，增强自主创新能力，建设具有高昌区特色的区域创新体系。着力集成和掌握一批核心关键技术、引进和转化一批高新技术成果、培育和壮大一批高新技术企业，形成一批有竞争优势的龙头企业和大企业。加大科技投入，到2020年，全区研究与试验发展经费支出占生产总值的比重超过2%，财政科技投入占财政支出的比重提高到2%以上，大中型工业企业研究与试验发展经费支出占主营业务收入的比重提高到1.5%。强化知识产权保护，提高专利申请量。支持专利技术产业化，提高拥有自主知识产权的高新技术产品比重。到2020年，每万人发明专利申请量达到</w:t>
      </w:r>
      <w:r>
        <w:rPr>
          <w:rFonts w:hint="eastAsia" w:hAnsi="宋体"/>
          <w:color w:val="auto"/>
          <w:sz w:val="28"/>
          <w:szCs w:val="28"/>
          <w:highlight w:val="none"/>
          <w:u w:val="none"/>
          <w:lang w:val="en-US" w:eastAsia="zh-CN"/>
        </w:rPr>
        <w:t>0.8</w:t>
      </w:r>
      <w:r>
        <w:rPr>
          <w:rFonts w:hint="eastAsia" w:hAnsi="宋体"/>
          <w:color w:val="auto"/>
          <w:sz w:val="28"/>
          <w:szCs w:val="28"/>
          <w:highlight w:val="none"/>
          <w:u w:val="none"/>
        </w:rPr>
        <w:t>件</w:t>
      </w:r>
    </w:p>
    <w:p w14:paraId="7DB11D0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广泛开展科学普及工作，积极开展全民科学素质行动。深化科技特派员农村科技创业行动，加快推进农村科技创业和新型农业社会化科技服务体系建设，选派科技素质较高的人才到农村、企业开展科技创业和科技服务，加速科技成果转化，促进经济结构调整，增加农民收入。依托科普活动站、科普宣传栏，进一步提高基层科普工作覆盖面，2020年，争取全区科普服务站达到15个。大力开展各类科普示范创建工作，进一步巩固和完善科普惠农惠民服务站，充分发挥其服务平台的作用。继续开展“百会万人下基层</w:t>
      </w:r>
      <w:r>
        <w:rPr>
          <w:rFonts w:hint="eastAsia" w:hAnsi="宋体"/>
          <w:color w:val="auto"/>
          <w:sz w:val="28"/>
          <w:szCs w:val="28"/>
          <w:highlight w:val="none"/>
          <w:u w:val="none"/>
          <w:lang w:eastAsia="zh-CN"/>
        </w:rPr>
        <w:t>”“</w:t>
      </w:r>
      <w:r>
        <w:rPr>
          <w:rFonts w:hint="eastAsia" w:hAnsi="宋体"/>
          <w:color w:val="auto"/>
          <w:sz w:val="28"/>
          <w:szCs w:val="28"/>
          <w:highlight w:val="none"/>
          <w:u w:val="none"/>
        </w:rPr>
        <w:t>科普大篷车联合行动</w:t>
      </w:r>
      <w:r>
        <w:rPr>
          <w:rFonts w:hint="eastAsia" w:hAnsi="宋体"/>
          <w:color w:val="auto"/>
          <w:sz w:val="28"/>
          <w:szCs w:val="28"/>
          <w:highlight w:val="none"/>
          <w:u w:val="none"/>
          <w:lang w:eastAsia="zh-CN"/>
        </w:rPr>
        <w:t>”“</w:t>
      </w:r>
      <w:r>
        <w:rPr>
          <w:rFonts w:hint="eastAsia" w:hAnsi="宋体"/>
          <w:color w:val="auto"/>
          <w:sz w:val="28"/>
          <w:szCs w:val="28"/>
          <w:highlight w:val="none"/>
          <w:u w:val="none"/>
        </w:rPr>
        <w:t>科技夏令营</w:t>
      </w:r>
      <w:r>
        <w:rPr>
          <w:rFonts w:hint="eastAsia" w:hAnsi="宋体"/>
          <w:color w:val="auto"/>
          <w:sz w:val="28"/>
          <w:szCs w:val="28"/>
          <w:highlight w:val="none"/>
          <w:u w:val="none"/>
          <w:lang w:eastAsia="zh-CN"/>
        </w:rPr>
        <w:t>”“</w:t>
      </w:r>
      <w:r>
        <w:rPr>
          <w:rFonts w:hint="eastAsia" w:hAnsi="宋体"/>
          <w:color w:val="auto"/>
          <w:sz w:val="28"/>
          <w:szCs w:val="28"/>
          <w:highlight w:val="none"/>
          <w:u w:val="none"/>
        </w:rPr>
        <w:t>科技下乡</w:t>
      </w:r>
      <w:r>
        <w:rPr>
          <w:rFonts w:hint="eastAsia" w:hAnsi="宋体"/>
          <w:color w:val="auto"/>
          <w:sz w:val="28"/>
          <w:szCs w:val="28"/>
          <w:highlight w:val="none"/>
          <w:u w:val="none"/>
          <w:lang w:eastAsia="zh-CN"/>
        </w:rPr>
        <w:t>”“</w:t>
      </w:r>
      <w:r>
        <w:rPr>
          <w:rFonts w:hint="eastAsia" w:hAnsi="宋体"/>
          <w:color w:val="auto"/>
          <w:sz w:val="28"/>
          <w:szCs w:val="28"/>
          <w:highlight w:val="none"/>
          <w:u w:val="none"/>
        </w:rPr>
        <w:t>全国科普日</w:t>
      </w:r>
      <w:r>
        <w:rPr>
          <w:rFonts w:hint="eastAsia" w:hAnsi="宋体"/>
          <w:color w:val="auto"/>
          <w:sz w:val="28"/>
          <w:szCs w:val="28"/>
          <w:highlight w:val="none"/>
          <w:u w:val="none"/>
          <w:lang w:eastAsia="zh-CN"/>
        </w:rPr>
        <w:t>”“</w:t>
      </w:r>
      <w:r>
        <w:rPr>
          <w:rFonts w:hint="eastAsia" w:hAnsi="宋体"/>
          <w:color w:val="auto"/>
          <w:sz w:val="28"/>
          <w:szCs w:val="28"/>
          <w:highlight w:val="none"/>
          <w:u w:val="none"/>
        </w:rPr>
        <w:t>科技活动周</w:t>
      </w:r>
      <w:r>
        <w:rPr>
          <w:rFonts w:hint="eastAsia" w:hAnsi="宋体"/>
          <w:color w:val="auto"/>
          <w:sz w:val="28"/>
          <w:szCs w:val="28"/>
          <w:highlight w:val="none"/>
          <w:u w:val="none"/>
          <w:lang w:eastAsia="zh-CN"/>
        </w:rPr>
        <w:t>”“</w:t>
      </w:r>
      <w:r>
        <w:rPr>
          <w:rFonts w:hint="eastAsia" w:hAnsi="宋体"/>
          <w:color w:val="auto"/>
          <w:sz w:val="28"/>
          <w:szCs w:val="28"/>
          <w:highlight w:val="none"/>
          <w:u w:val="none"/>
        </w:rPr>
        <w:t>新疆科学大讲堂”进高昌等群众性、社会性、经常性的科普活动，不断提高各族群众的科学文化素质。</w:t>
      </w:r>
    </w:p>
    <w:p w14:paraId="6201D197">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44" w:name="_Toc28879"/>
      <w:bookmarkStart w:id="145" w:name="_Toc23936"/>
      <w:bookmarkStart w:id="146" w:name="_Toc10408"/>
      <w:bookmarkStart w:id="147" w:name="_Toc438499955"/>
      <w:r>
        <w:rPr>
          <w:rFonts w:hint="eastAsia" w:ascii="黑体" w:hAnsi="黑体" w:eastAsia="黑体" w:cs="黑体"/>
          <w:b w:val="0"/>
          <w:bCs w:val="0"/>
          <w:color w:val="auto"/>
          <w:sz w:val="28"/>
          <w:szCs w:val="28"/>
          <w:highlight w:val="none"/>
          <w:u w:val="none"/>
        </w:rPr>
        <w:t>第三节  加强人才队伍建设，实施人才强区</w:t>
      </w:r>
      <w:bookmarkEnd w:id="144"/>
      <w:bookmarkEnd w:id="145"/>
      <w:bookmarkEnd w:id="146"/>
      <w:bookmarkEnd w:id="147"/>
    </w:p>
    <w:p w14:paraId="08DAB4A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坚持稳定和用好现有人才，引进特殊人才</w:t>
      </w:r>
      <w:r>
        <w:rPr>
          <w:rFonts w:hint="eastAsia" w:hAnsi="宋体"/>
          <w:color w:val="auto"/>
          <w:sz w:val="28"/>
          <w:szCs w:val="28"/>
          <w:highlight w:val="none"/>
          <w:u w:val="none"/>
          <w:lang w:eastAsia="zh-CN"/>
        </w:rPr>
        <w:t>，</w:t>
      </w:r>
      <w:r>
        <w:rPr>
          <w:rFonts w:hint="eastAsia" w:hAnsi="宋体"/>
          <w:color w:val="auto"/>
          <w:sz w:val="28"/>
          <w:szCs w:val="28"/>
          <w:highlight w:val="none"/>
          <w:u w:val="none"/>
        </w:rPr>
        <w:t>培养急需人才的原则，完善政策、优化结构、加强培训，加快现代化高素质人才队伍建设，营造尊重人才、拴心留人的社会环境</w:t>
      </w:r>
      <w:r>
        <w:rPr>
          <w:rFonts w:hint="eastAsia" w:hAnsi="宋体"/>
          <w:color w:val="auto"/>
          <w:sz w:val="28"/>
          <w:szCs w:val="28"/>
          <w:highlight w:val="none"/>
          <w:u w:val="none"/>
          <w:lang w:eastAsia="zh-CN"/>
        </w:rPr>
        <w:t>，</w:t>
      </w:r>
      <w:r>
        <w:rPr>
          <w:rFonts w:hint="eastAsia" w:hAnsi="宋体"/>
          <w:color w:val="auto"/>
          <w:sz w:val="28"/>
          <w:szCs w:val="28"/>
          <w:highlight w:val="none"/>
          <w:u w:val="none"/>
        </w:rPr>
        <w:t>为社会稳定和长治久安提供人才智力支持。</w:t>
      </w:r>
    </w:p>
    <w:p w14:paraId="0A3F6EE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围绕新型工业化、农牧业现代化和新型城镇化的发展需要，加强急需紧缺人才队伍建设，以高层次人才和高技能人才为重点，以适用型人才为主体，组织实施人才培养计划，打造高素质专业技术人才队伍。到2020年，全区专业技术人才达到</w:t>
      </w:r>
      <w:r>
        <w:rPr>
          <w:rFonts w:hint="eastAsia" w:hAnsi="宋体"/>
          <w:color w:val="auto"/>
          <w:sz w:val="28"/>
          <w:szCs w:val="28"/>
          <w:highlight w:val="none"/>
          <w:u w:val="none"/>
          <w:lang w:val="en-US" w:eastAsia="zh-CN"/>
        </w:rPr>
        <w:t>6000</w:t>
      </w:r>
      <w:r>
        <w:rPr>
          <w:rFonts w:hint="eastAsia" w:hAnsi="宋体"/>
          <w:color w:val="auto"/>
          <w:sz w:val="28"/>
          <w:szCs w:val="28"/>
          <w:highlight w:val="none"/>
          <w:u w:val="none"/>
        </w:rPr>
        <w:t>人左右，高级专业技术人员达到600名，中级专业技术人员达到3000名；新增20名自治区以上有突出贡献的专家，争取拥有800名高级职业技能人才。选送50名少数民族技术骨干赴内地培训，不断增加少数民族专业技术人员。</w:t>
      </w:r>
    </w:p>
    <w:p w14:paraId="346514E0">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不断提高人才引进的针对性和有效性，围绕重点工程建设项目、重点技术改造项目、攻关项目，重点学科建设和某些紧缺专业、技术领域，面向国内外公开招聘本行业发展急需、有较高学术技术水准的专家和专业技术骨干，“十三五”时期争取引进20名留学人员、申报引智项目20项。</w:t>
      </w:r>
      <w:bookmarkStart w:id="148" w:name="_Toc436947508"/>
      <w:r>
        <w:rPr>
          <w:rFonts w:hint="eastAsia" w:hAnsi="宋体"/>
          <w:color w:val="auto"/>
          <w:sz w:val="28"/>
          <w:szCs w:val="28"/>
          <w:highlight w:val="none"/>
          <w:u w:val="none"/>
        </w:rPr>
        <w:t>建立人才激励机制，加大对优秀人才的表彰和奖励力度。通过设立“优秀人才杰出贡献奖</w:t>
      </w:r>
      <w:r>
        <w:rPr>
          <w:rFonts w:hint="eastAsia" w:hAnsi="宋体"/>
          <w:color w:val="auto"/>
          <w:sz w:val="28"/>
          <w:szCs w:val="28"/>
          <w:highlight w:val="none"/>
          <w:u w:val="none"/>
          <w:lang w:eastAsia="zh-CN"/>
        </w:rPr>
        <w:t>”“</w:t>
      </w:r>
      <w:r>
        <w:rPr>
          <w:rFonts w:hint="eastAsia" w:hAnsi="宋体"/>
          <w:color w:val="auto"/>
          <w:sz w:val="28"/>
          <w:szCs w:val="28"/>
          <w:highlight w:val="none"/>
          <w:u w:val="none"/>
        </w:rPr>
        <w:t>人才工作奖”，发挥政府奖励在人才资源开发中的示范导向作用。强化人才开发专项资金的重点资助作用，引导高层次专业技术人才向开发区和园区集聚，向重点产业项目集聚，向生产和科研教学一线集聚。</w:t>
      </w:r>
      <w:bookmarkEnd w:id="148"/>
    </w:p>
    <w:p w14:paraId="0B2FEF84">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49" w:name="_Toc5946"/>
      <w:bookmarkStart w:id="150" w:name="_Toc11649"/>
      <w:bookmarkStart w:id="151" w:name="_Toc438499956"/>
      <w:bookmarkStart w:id="152" w:name="_Toc12093"/>
      <w:r>
        <w:rPr>
          <w:rFonts w:hint="eastAsia" w:ascii="黑体" w:hAnsi="黑体" w:eastAsia="黑体" w:cs="黑体"/>
          <w:b w:val="0"/>
          <w:bCs w:val="0"/>
          <w:color w:val="auto"/>
          <w:sz w:val="28"/>
          <w:szCs w:val="28"/>
          <w:highlight w:val="none"/>
          <w:u w:val="none"/>
        </w:rPr>
        <w:t>第四节  加大交通基础设施建设，推动交通运输设施现代化</w:t>
      </w:r>
      <w:bookmarkEnd w:id="149"/>
      <w:bookmarkEnd w:id="150"/>
      <w:bookmarkEnd w:id="151"/>
      <w:bookmarkEnd w:id="152"/>
    </w:p>
    <w:p w14:paraId="14B0D1FF">
      <w:pPr>
        <w:keepNext w:val="0"/>
        <w:keepLines w:val="0"/>
        <w:pageBreakBefore w:val="0"/>
        <w:widowControl w:val="0"/>
        <w:kinsoku/>
        <w:wordWrap/>
        <w:overflowPunct/>
        <w:topLinePunct w:val="0"/>
        <w:autoSpaceDE w:val="0"/>
        <w:autoSpaceDN w:val="0"/>
        <w:bidi w:val="0"/>
        <w:snapToGrid/>
        <w:spacing w:line="240" w:lineRule="auto"/>
        <w:ind w:left="0" w:leftChars="0" w:right="0" w:rightChars="0" w:firstLine="560" w:firstLineChars="200"/>
        <w:jc w:val="left"/>
        <w:textAlignment w:val="auto"/>
        <w:outlineLvl w:val="9"/>
        <w:rPr>
          <w:rFonts w:hint="eastAsia" w:hAnsi="宋体"/>
          <w:color w:val="auto"/>
          <w:sz w:val="28"/>
          <w:szCs w:val="28"/>
          <w:highlight w:val="none"/>
          <w:u w:val="none"/>
        </w:rPr>
      </w:pPr>
      <w:r>
        <w:rPr>
          <w:rFonts w:hint="eastAsia" w:hAnsi="宋体" w:cs="??"/>
          <w:color w:val="auto"/>
          <w:sz w:val="28"/>
          <w:szCs w:val="28"/>
          <w:highlight w:val="none"/>
          <w:u w:val="none"/>
        </w:rPr>
        <w:t>加快推进现代综合交通运输枢纽建设，打造以公路、铁路、航空联动一体化交通综合运输体系。</w:t>
      </w:r>
      <w:r>
        <w:rPr>
          <w:rFonts w:hint="eastAsia" w:hAnsi="宋体"/>
          <w:color w:val="auto"/>
          <w:sz w:val="28"/>
          <w:szCs w:val="28"/>
          <w:highlight w:val="none"/>
          <w:u w:val="none"/>
        </w:rPr>
        <w:t>到2020年，安全、便捷、高效、绿色的现代综合交通运输网络基本建成，铁路运输在综合运输体系中的地位不断增强，区域对外运输大通道基本形成；基本建成干线公路网络，实现所有重要经济节点的覆盖；建成一批客运枢纽站场，基本建立城乡物流服务体系，城乡客货运输服务效率进一步提升。综合运输的服务水平和防灾抗灾能力明显提高，交通安全和应急保障能力显著提升，交通运输适应区域经济社会发展和建设</w:t>
      </w:r>
      <w:r>
        <w:rPr>
          <w:rFonts w:hint="eastAsia" w:hAnsi="宋体"/>
          <w:color w:val="auto"/>
          <w:sz w:val="28"/>
          <w:szCs w:val="28"/>
          <w:highlight w:val="none"/>
          <w:u w:val="none"/>
          <w:lang w:eastAsia="zh-CN"/>
        </w:rPr>
        <w:t>全面建成小康社会</w:t>
      </w:r>
      <w:r>
        <w:rPr>
          <w:rFonts w:hint="eastAsia" w:hAnsi="宋体"/>
          <w:color w:val="auto"/>
          <w:sz w:val="28"/>
          <w:szCs w:val="28"/>
          <w:highlight w:val="none"/>
          <w:u w:val="none"/>
        </w:rPr>
        <w:t>的要求，使高昌区成为国家战略资源运输的大通道、国际物流运输通道的重要节点，全疆综合运输协调发展的引领示范区。</w:t>
      </w:r>
    </w:p>
    <w:p w14:paraId="51B7997A">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outlineLvl w:val="9"/>
        <w:rPr>
          <w:rFonts w:hint="eastAsia" w:hAnsi="宋体"/>
          <w:color w:val="auto"/>
          <w:sz w:val="28"/>
          <w:szCs w:val="28"/>
          <w:highlight w:val="none"/>
          <w:u w:val="none"/>
        </w:rPr>
      </w:pPr>
      <w:r>
        <w:rPr>
          <w:rFonts w:hint="eastAsia" w:hAnsi="宋体"/>
          <w:b/>
          <w:bCs/>
          <w:color w:val="auto"/>
          <w:sz w:val="28"/>
          <w:szCs w:val="28"/>
          <w:highlight w:val="none"/>
          <w:u w:val="none"/>
        </w:rPr>
        <w:t>公路方面：</w:t>
      </w:r>
      <w:r>
        <w:rPr>
          <w:rFonts w:hint="eastAsia" w:hAnsi="宋体"/>
          <w:color w:val="auto"/>
          <w:sz w:val="28"/>
          <w:szCs w:val="28"/>
          <w:highlight w:val="none"/>
          <w:u w:val="none"/>
        </w:rPr>
        <w:t>高昌区公路建设将按照“县县通高等级公路、县乡全部实现通油路、建制村通油路”的要求，加快高速公路、普通国省干线和农村公路建设。“十三五”</w:t>
      </w:r>
      <w:r>
        <w:rPr>
          <w:rFonts w:hint="eastAsia" w:hAnsi="宋体"/>
          <w:color w:val="auto"/>
          <w:sz w:val="28"/>
          <w:szCs w:val="28"/>
          <w:highlight w:val="none"/>
          <w:u w:val="none"/>
          <w:lang w:eastAsia="zh-CN"/>
        </w:rPr>
        <w:t>时期</w:t>
      </w:r>
      <w:r>
        <w:rPr>
          <w:rFonts w:hint="eastAsia" w:hAnsi="宋体"/>
          <w:color w:val="auto"/>
          <w:sz w:val="28"/>
          <w:szCs w:val="28"/>
          <w:highlight w:val="none"/>
          <w:u w:val="none"/>
        </w:rPr>
        <w:t>，推进高速公路建设，打通区域对外通道是综合交通建设的重点。加快境内国家高速公路建设，提升对外通道的运输能力和服务水平。到2020年，完成G30连霍高速公路吐鲁番市高昌区境内路段90公里。积极推进区域内部公路网络建设，优化完善路网结构，提升干线公路的技术等级、服务能力和水平；以干线公路为主，强化制约区域经济发展的瓶颈路段建设，逐步形成较为完善的“外通内联”干线公路网络，增强区域发展能力。“十三五”</w:t>
      </w:r>
      <w:r>
        <w:rPr>
          <w:rFonts w:hint="eastAsia" w:hAnsi="宋体"/>
          <w:color w:val="auto"/>
          <w:sz w:val="28"/>
          <w:szCs w:val="28"/>
          <w:highlight w:val="none"/>
          <w:u w:val="none"/>
          <w:lang w:eastAsia="zh-CN"/>
        </w:rPr>
        <w:t>时期</w:t>
      </w:r>
      <w:r>
        <w:rPr>
          <w:rFonts w:hint="eastAsia" w:hAnsi="宋体"/>
          <w:color w:val="auto"/>
          <w:sz w:val="28"/>
          <w:szCs w:val="28"/>
          <w:highlight w:val="none"/>
          <w:u w:val="none"/>
        </w:rPr>
        <w:t>，将重点推进吉木萨尔五彩湾</w:t>
      </w:r>
      <w:r>
        <w:rPr>
          <w:rFonts w:hint="eastAsia" w:hAnsi="宋体"/>
          <w:color w:val="auto"/>
          <w:sz w:val="28"/>
          <w:szCs w:val="28"/>
          <w:highlight w:val="none"/>
          <w:u w:val="none"/>
          <w:lang w:eastAsia="zh-CN"/>
        </w:rPr>
        <w:t>－</w:t>
      </w:r>
      <w:r>
        <w:rPr>
          <w:rFonts w:hint="eastAsia" w:hAnsi="宋体"/>
          <w:color w:val="auto"/>
          <w:sz w:val="28"/>
          <w:szCs w:val="28"/>
          <w:highlight w:val="none"/>
          <w:u w:val="none"/>
        </w:rPr>
        <w:t>吐鲁番大河沿镇（S239南延伸线）、鄯善-迪坎-库米什（S337）、哈密（骆驼圈子）</w:t>
      </w:r>
      <w:r>
        <w:rPr>
          <w:rFonts w:hint="eastAsia" w:hAnsi="宋体"/>
          <w:color w:val="auto"/>
          <w:sz w:val="28"/>
          <w:szCs w:val="28"/>
          <w:highlight w:val="none"/>
          <w:u w:val="none"/>
          <w:lang w:eastAsia="zh-CN"/>
        </w:rPr>
        <w:t>－</w:t>
      </w:r>
      <w:r>
        <w:rPr>
          <w:rFonts w:hint="eastAsia" w:hAnsi="宋体"/>
          <w:color w:val="auto"/>
          <w:sz w:val="28"/>
          <w:szCs w:val="28"/>
          <w:highlight w:val="none"/>
          <w:u w:val="none"/>
        </w:rPr>
        <w:t>托克逊（S328）3条干线公路建设项目，高昌区境内共计124公里。“十三五”</w:t>
      </w:r>
      <w:r>
        <w:rPr>
          <w:rFonts w:hint="eastAsia" w:hAnsi="宋体"/>
          <w:color w:val="auto"/>
          <w:sz w:val="28"/>
          <w:szCs w:val="28"/>
          <w:highlight w:val="none"/>
          <w:u w:val="none"/>
          <w:lang w:eastAsia="zh-CN"/>
        </w:rPr>
        <w:t>时</w:t>
      </w:r>
      <w:r>
        <w:rPr>
          <w:rFonts w:hint="eastAsia" w:hAnsi="宋体"/>
          <w:color w:val="auto"/>
          <w:sz w:val="28"/>
          <w:szCs w:val="28"/>
          <w:highlight w:val="none"/>
          <w:u w:val="none"/>
        </w:rPr>
        <w:t>期</w:t>
      </w:r>
      <w:r>
        <w:rPr>
          <w:rFonts w:hint="eastAsia" w:hAnsi="宋体"/>
          <w:color w:val="auto"/>
          <w:sz w:val="28"/>
          <w:szCs w:val="28"/>
          <w:highlight w:val="none"/>
          <w:u w:val="none"/>
          <w:lang w:eastAsia="zh-CN"/>
        </w:rPr>
        <w:t>，</w:t>
      </w:r>
      <w:r>
        <w:rPr>
          <w:rFonts w:hint="eastAsia" w:hAnsi="宋体"/>
          <w:color w:val="auto"/>
          <w:sz w:val="28"/>
          <w:szCs w:val="28"/>
          <w:highlight w:val="none"/>
          <w:u w:val="none"/>
        </w:rPr>
        <w:t>农村公路建设总规模为1198.9公里；其中重要农村公路约508.8公里；通村油路约690公里。做好沿线公路建桥，危桥改建工作。</w:t>
      </w:r>
    </w:p>
    <w:p w14:paraId="1F9DF052">
      <w:pPr>
        <w:keepNext w:val="0"/>
        <w:keepLines w:val="0"/>
        <w:pageBreakBefore w:val="0"/>
        <w:widowControl w:val="0"/>
        <w:kinsoku/>
        <w:wordWrap/>
        <w:overflowPunct/>
        <w:topLinePunct w:val="0"/>
        <w:autoSpaceDE w:val="0"/>
        <w:autoSpaceDN w:val="0"/>
        <w:bidi w:val="0"/>
        <w:adjustRightInd w:val="0"/>
        <w:spacing w:line="240" w:lineRule="auto"/>
        <w:ind w:firstLine="562" w:firstLineChars="200"/>
        <w:jc w:val="left"/>
        <w:textAlignment w:val="auto"/>
        <w:rPr>
          <w:rFonts w:hint="eastAsia" w:hAnsi="宋体"/>
          <w:color w:val="auto"/>
          <w:sz w:val="28"/>
          <w:szCs w:val="28"/>
          <w:highlight w:val="none"/>
          <w:u w:val="none"/>
        </w:rPr>
      </w:pPr>
      <w:r>
        <w:rPr>
          <w:rFonts w:hint="eastAsia" w:hAnsi="宋体"/>
          <w:b/>
          <w:bCs/>
          <w:color w:val="auto"/>
          <w:sz w:val="28"/>
          <w:szCs w:val="28"/>
          <w:highlight w:val="none"/>
          <w:u w:val="none"/>
        </w:rPr>
        <w:t>铁路方面：</w:t>
      </w:r>
      <w:r>
        <w:rPr>
          <w:rFonts w:hint="eastAsia" w:hAnsi="宋体"/>
          <w:color w:val="auto"/>
          <w:sz w:val="28"/>
          <w:szCs w:val="28"/>
          <w:highlight w:val="none"/>
          <w:u w:val="none"/>
        </w:rPr>
        <w:t>重点建设大河沿环线联络线，吐鲁番境内5km；鱼儿沟至沙尔湖铁路，吐鲁番境内318公里；适时修建乌鲁木齐</w:t>
      </w:r>
      <w:r>
        <w:rPr>
          <w:rFonts w:hint="eastAsia" w:hAnsi="宋体"/>
          <w:color w:val="auto"/>
          <w:sz w:val="28"/>
          <w:szCs w:val="28"/>
          <w:highlight w:val="none"/>
          <w:u w:val="none"/>
          <w:lang w:eastAsia="zh-CN"/>
        </w:rPr>
        <w:t>－</w:t>
      </w:r>
      <w:r>
        <w:rPr>
          <w:rFonts w:hint="eastAsia" w:hAnsi="宋体"/>
          <w:color w:val="auto"/>
          <w:sz w:val="28"/>
          <w:szCs w:val="28"/>
          <w:highlight w:val="none"/>
          <w:u w:val="none"/>
        </w:rPr>
        <w:t>吐鲁番的城际铁路</w:t>
      </w:r>
      <w:r>
        <w:rPr>
          <w:rFonts w:hint="eastAsia" w:hAnsi="宋体"/>
          <w:color w:val="auto"/>
          <w:sz w:val="28"/>
          <w:szCs w:val="28"/>
          <w:highlight w:val="none"/>
          <w:u w:val="none"/>
          <w:lang w:val="en-US" w:eastAsia="zh-CN"/>
        </w:rPr>
        <w:t>和高昌区轨道交通</w:t>
      </w:r>
      <w:r>
        <w:rPr>
          <w:rFonts w:hint="eastAsia" w:hAnsi="宋体"/>
          <w:color w:val="auto"/>
          <w:sz w:val="28"/>
          <w:szCs w:val="28"/>
          <w:highlight w:val="none"/>
          <w:u w:val="none"/>
        </w:rPr>
        <w:t xml:space="preserve">。 </w:t>
      </w:r>
    </w:p>
    <w:p w14:paraId="693B4272">
      <w:pPr>
        <w:keepNext w:val="0"/>
        <w:keepLines w:val="0"/>
        <w:pageBreakBefore w:val="0"/>
        <w:widowControl w:val="0"/>
        <w:kinsoku/>
        <w:wordWrap/>
        <w:overflowPunct/>
        <w:topLinePunct w:val="0"/>
        <w:autoSpaceDE w:val="0"/>
        <w:autoSpaceDN w:val="0"/>
        <w:bidi w:val="0"/>
        <w:adjustRightInd w:val="0"/>
        <w:spacing w:line="240" w:lineRule="auto"/>
        <w:ind w:firstLine="562" w:firstLineChars="200"/>
        <w:jc w:val="left"/>
        <w:textAlignment w:val="auto"/>
        <w:rPr>
          <w:rFonts w:hint="eastAsia" w:hAnsi="宋体"/>
          <w:color w:val="auto"/>
          <w:sz w:val="28"/>
          <w:szCs w:val="28"/>
          <w:highlight w:val="none"/>
          <w:u w:val="none"/>
        </w:rPr>
      </w:pPr>
      <w:r>
        <w:rPr>
          <w:rFonts w:hint="eastAsia" w:hAnsi="宋体"/>
          <w:b/>
          <w:bCs/>
          <w:color w:val="auto"/>
          <w:sz w:val="28"/>
          <w:szCs w:val="28"/>
          <w:highlight w:val="none"/>
          <w:u w:val="none"/>
        </w:rPr>
        <w:t>民航方面：</w:t>
      </w:r>
      <w:r>
        <w:rPr>
          <w:rFonts w:hint="eastAsia" w:hAnsi="宋体"/>
          <w:color w:val="auto"/>
          <w:sz w:val="28"/>
          <w:szCs w:val="28"/>
          <w:highlight w:val="none"/>
          <w:u w:val="none"/>
        </w:rPr>
        <w:t>“十三五”</w:t>
      </w:r>
      <w:r>
        <w:rPr>
          <w:rFonts w:hint="eastAsia" w:hAnsi="宋体"/>
          <w:color w:val="auto"/>
          <w:sz w:val="28"/>
          <w:szCs w:val="28"/>
          <w:highlight w:val="none"/>
          <w:u w:val="none"/>
          <w:lang w:eastAsia="zh-CN"/>
        </w:rPr>
        <w:t>时期</w:t>
      </w:r>
      <w:r>
        <w:rPr>
          <w:rFonts w:hint="eastAsia" w:hAnsi="宋体"/>
          <w:color w:val="auto"/>
          <w:sz w:val="28"/>
          <w:szCs w:val="28"/>
          <w:highlight w:val="none"/>
          <w:u w:val="none"/>
        </w:rPr>
        <w:t>，在吐鲁番机场现有的基础上，</w:t>
      </w:r>
      <w:r>
        <w:rPr>
          <w:rFonts w:hint="eastAsia" w:hAnsi="宋体"/>
          <w:color w:val="auto"/>
          <w:sz w:val="28"/>
          <w:szCs w:val="28"/>
          <w:highlight w:val="none"/>
          <w:u w:val="none"/>
          <w:lang w:val="en-US" w:eastAsia="zh-CN"/>
        </w:rPr>
        <w:t>进行</w:t>
      </w:r>
      <w:r>
        <w:rPr>
          <w:rFonts w:hint="eastAsia" w:hAnsi="宋体"/>
          <w:color w:val="auto"/>
          <w:sz w:val="28"/>
          <w:szCs w:val="28"/>
          <w:highlight w:val="none"/>
          <w:u w:val="none"/>
        </w:rPr>
        <w:t xml:space="preserve">改扩建，建成货运空港口岸，并争取增加民航客运支线和旅游航线。加快吐鲁番机场作为乌鲁木齐国际机场的主备降机场的运作，使之具备国际机场的功能。 </w:t>
      </w:r>
    </w:p>
    <w:p w14:paraId="58F8B3E8">
      <w:pPr>
        <w:keepNext w:val="0"/>
        <w:keepLines w:val="0"/>
        <w:pageBreakBefore w:val="0"/>
        <w:widowControl w:val="0"/>
        <w:kinsoku/>
        <w:wordWrap/>
        <w:overflowPunct/>
        <w:topLinePunct w:val="0"/>
        <w:autoSpaceDE w:val="0"/>
        <w:autoSpaceDN w:val="0"/>
        <w:bidi w:val="0"/>
        <w:adjustRightInd w:val="0"/>
        <w:spacing w:line="240" w:lineRule="auto"/>
        <w:ind w:firstLine="562" w:firstLineChars="200"/>
        <w:jc w:val="left"/>
        <w:textAlignment w:val="auto"/>
        <w:rPr>
          <w:rFonts w:hint="eastAsia" w:hAnsi="宋体"/>
          <w:color w:val="auto"/>
          <w:sz w:val="28"/>
          <w:szCs w:val="28"/>
          <w:highlight w:val="none"/>
          <w:u w:val="none"/>
        </w:rPr>
      </w:pPr>
      <w:r>
        <w:rPr>
          <w:rFonts w:hint="eastAsia" w:hAnsi="宋体"/>
          <w:b/>
          <w:bCs/>
          <w:color w:val="auto"/>
          <w:sz w:val="28"/>
          <w:szCs w:val="28"/>
          <w:highlight w:val="none"/>
          <w:u w:val="none"/>
        </w:rPr>
        <w:t>城市公交方面：</w:t>
      </w:r>
      <w:r>
        <w:rPr>
          <w:rFonts w:hint="eastAsia" w:hAnsi="宋体"/>
          <w:color w:val="auto"/>
          <w:sz w:val="28"/>
          <w:szCs w:val="28"/>
          <w:highlight w:val="none"/>
          <w:u w:val="none"/>
        </w:rPr>
        <w:t>“十三五”</w:t>
      </w:r>
      <w:r>
        <w:rPr>
          <w:rFonts w:hint="eastAsia" w:hAnsi="宋体"/>
          <w:color w:val="auto"/>
          <w:sz w:val="28"/>
          <w:szCs w:val="28"/>
          <w:highlight w:val="none"/>
          <w:u w:val="none"/>
          <w:lang w:eastAsia="zh-CN"/>
        </w:rPr>
        <w:t>时期</w:t>
      </w:r>
      <w:r>
        <w:rPr>
          <w:rFonts w:hint="eastAsia" w:hAnsi="宋体"/>
          <w:color w:val="auto"/>
          <w:sz w:val="28"/>
          <w:szCs w:val="28"/>
          <w:highlight w:val="none"/>
          <w:u w:val="none"/>
        </w:rPr>
        <w:t>，吐鲁番市高昌区新增2条公交线路，延伸3条公交线路。新增吐鲁番环城快客线路、旅游集散中心至示范区客运站，延伸5路、102路、1路（</w:t>
      </w:r>
      <w:r>
        <w:rPr>
          <w:rFonts w:hint="eastAsia" w:hAnsi="宋体"/>
          <w:color w:val="auto"/>
          <w:sz w:val="28"/>
          <w:szCs w:val="28"/>
          <w:highlight w:val="none"/>
          <w:u w:val="none"/>
          <w:lang w:eastAsia="zh-CN"/>
        </w:rPr>
        <w:t>亚尔镇－</w:t>
      </w:r>
      <w:r>
        <w:rPr>
          <w:rFonts w:hint="eastAsia" w:hAnsi="宋体"/>
          <w:color w:val="auto"/>
          <w:sz w:val="28"/>
          <w:szCs w:val="28"/>
          <w:highlight w:val="none"/>
          <w:u w:val="none"/>
        </w:rPr>
        <w:t>交河故城景区）公交线路。</w:t>
      </w:r>
    </w:p>
    <w:p w14:paraId="4E786515">
      <w:pPr>
        <w:keepNext w:val="0"/>
        <w:keepLines w:val="0"/>
        <w:pageBreakBefore w:val="0"/>
        <w:widowControl w:val="0"/>
        <w:kinsoku/>
        <w:wordWrap/>
        <w:overflowPunct/>
        <w:topLinePunct w:val="0"/>
        <w:autoSpaceDE w:val="0"/>
        <w:autoSpaceDN w:val="0"/>
        <w:bidi w:val="0"/>
        <w:spacing w:line="240" w:lineRule="auto"/>
        <w:ind w:firstLine="562" w:firstLineChars="200"/>
        <w:jc w:val="left"/>
        <w:textAlignment w:val="auto"/>
        <w:rPr>
          <w:rFonts w:hint="eastAsia" w:hAnsi="宋体"/>
          <w:color w:val="auto"/>
          <w:sz w:val="28"/>
          <w:szCs w:val="28"/>
          <w:highlight w:val="none"/>
          <w:u w:val="none"/>
        </w:rPr>
      </w:pPr>
      <w:r>
        <w:rPr>
          <w:rFonts w:hint="eastAsia" w:hAnsi="宋体"/>
          <w:b/>
          <w:bCs/>
          <w:color w:val="auto"/>
          <w:sz w:val="28"/>
          <w:szCs w:val="28"/>
          <w:highlight w:val="none"/>
          <w:u w:val="none"/>
        </w:rPr>
        <w:t>运输站场方面：</w:t>
      </w:r>
      <w:r>
        <w:rPr>
          <w:rFonts w:hint="eastAsia" w:hAnsi="宋体"/>
          <w:color w:val="auto"/>
          <w:sz w:val="28"/>
          <w:szCs w:val="28"/>
          <w:highlight w:val="none"/>
          <w:u w:val="none"/>
        </w:rPr>
        <w:t>加快构筑完善吐鲁番综合交通枢纽，建立快速、高效、服务优良的现代化客运运输体系。“十三五”期间，新建二级客运站1个（高昌区示范区客运站），新建63个招呼站。</w:t>
      </w:r>
    </w:p>
    <w:p w14:paraId="30D6DB45">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53" w:name="_Toc438499957"/>
      <w:bookmarkStart w:id="154" w:name="_Toc20704"/>
      <w:bookmarkStart w:id="155" w:name="_Toc28672"/>
      <w:bookmarkStart w:id="156" w:name="_Toc32054"/>
      <w:r>
        <w:rPr>
          <w:rFonts w:hint="eastAsia" w:ascii="黑体" w:hAnsi="黑体" w:eastAsia="黑体" w:cs="黑体"/>
          <w:b w:val="0"/>
          <w:bCs w:val="0"/>
          <w:color w:val="auto"/>
          <w:sz w:val="28"/>
          <w:szCs w:val="28"/>
          <w:highlight w:val="none"/>
          <w:u w:val="none"/>
        </w:rPr>
        <w:t>第五节  加大水利基础设施建设，推动水利设施现代化</w:t>
      </w:r>
      <w:bookmarkEnd w:id="153"/>
      <w:bookmarkEnd w:id="154"/>
      <w:bookmarkEnd w:id="155"/>
      <w:bookmarkEnd w:id="156"/>
    </w:p>
    <w:p w14:paraId="6EB6388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围绕“基础完善、民生优先、管理科学、水效提升、人水和谐”的水利发展目标，加大水利基础设施建设。全面落实最严格水资源管理制度，优化用水结构，加快民生水利建设，提高水利服务保障能力。</w:t>
      </w:r>
    </w:p>
    <w:p w14:paraId="1CC9779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加大重大水利工程建设。继续加快煤窑沟水库工程建设进度，“十三五”内完工蓄水，新增年供水7000万</w:t>
      </w:r>
      <w:r>
        <w:rPr>
          <w:rFonts w:hint="eastAsia" w:hAnsi="宋体"/>
          <w:color w:val="auto"/>
          <w:sz w:val="28"/>
          <w:szCs w:val="28"/>
          <w:highlight w:val="none"/>
          <w:u w:val="none"/>
        </w:rPr>
        <w:t>m</w:t>
      </w:r>
      <w:r>
        <w:rPr>
          <w:rFonts w:hint="eastAsia" w:hAnsi="宋体"/>
          <w:color w:val="auto"/>
          <w:sz w:val="28"/>
          <w:szCs w:val="28"/>
          <w:highlight w:val="none"/>
          <w:u w:val="none"/>
          <w:vertAlign w:val="superscript"/>
        </w:rPr>
        <w:t>3</w:t>
      </w:r>
      <w:r>
        <w:rPr>
          <w:rFonts w:hint="eastAsia" w:hAnsi="宋体" w:cs="??"/>
          <w:color w:val="auto"/>
          <w:sz w:val="28"/>
          <w:szCs w:val="28"/>
          <w:highlight w:val="none"/>
          <w:u w:val="none"/>
        </w:rPr>
        <w:t>。加快黑沟水库工作进度，水库库容950万</w:t>
      </w:r>
      <w:r>
        <w:rPr>
          <w:rFonts w:hint="eastAsia" w:hAnsi="宋体"/>
          <w:color w:val="auto"/>
          <w:sz w:val="28"/>
          <w:szCs w:val="28"/>
          <w:highlight w:val="none"/>
          <w:u w:val="none"/>
        </w:rPr>
        <w:t>m</w:t>
      </w:r>
      <w:r>
        <w:rPr>
          <w:rFonts w:hint="eastAsia" w:hAnsi="宋体"/>
          <w:color w:val="auto"/>
          <w:sz w:val="28"/>
          <w:szCs w:val="28"/>
          <w:highlight w:val="none"/>
          <w:u w:val="none"/>
          <w:vertAlign w:val="superscript"/>
        </w:rPr>
        <w:t>3</w:t>
      </w:r>
      <w:r>
        <w:rPr>
          <w:rFonts w:hint="eastAsia" w:hAnsi="宋体" w:cs="??"/>
          <w:color w:val="auto"/>
          <w:sz w:val="28"/>
          <w:szCs w:val="28"/>
          <w:highlight w:val="none"/>
          <w:u w:val="none"/>
        </w:rPr>
        <w:t>，力争“十三五”期间开工并建成蓄水。</w:t>
      </w:r>
    </w:p>
    <w:p w14:paraId="12C3591E">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加大防洪工程建设。对山区防洪不满足二十年一遇防洪标准、城区防洪不满足五十年一遇防洪标准的防洪工程进行全面维修改造。“十三五”时期，修建防洪堤及护岸工程108公里，建设山洪灾害非工程措施78项，建成高昌区防汛抗旱指挥系统。“十三五”期间，重点实施大河沿至桃树园子、桃树园子至塔尔朗跨流域等8项连通工程。</w:t>
      </w:r>
    </w:p>
    <w:p w14:paraId="11AC2DEE">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优化用水结构，提高水利服务保障能力。实现水资源合理配置，提高地表水水资源的利用率，努力实现地下水采补平衡，改善水生态环境。积极推进退地减水工作，“十三五”期间退地</w:t>
      </w:r>
      <w:r>
        <w:rPr>
          <w:rFonts w:hint="eastAsia" w:hAnsi="宋体"/>
          <w:color w:val="auto"/>
          <w:sz w:val="28"/>
          <w:szCs w:val="28"/>
          <w:highlight w:val="none"/>
          <w:u w:val="none"/>
        </w:rPr>
        <w:t>114139</w:t>
      </w:r>
      <w:r>
        <w:rPr>
          <w:rFonts w:hint="eastAsia" w:hAnsi="宋体" w:cs="??"/>
          <w:color w:val="auto"/>
          <w:sz w:val="28"/>
          <w:szCs w:val="28"/>
          <w:highlight w:val="none"/>
          <w:u w:val="none"/>
        </w:rPr>
        <w:t>亩，到 2020年，</w:t>
      </w:r>
      <w:r>
        <w:rPr>
          <w:rFonts w:hint="eastAsia" w:hAnsi="宋体"/>
          <w:color w:val="auto"/>
          <w:sz w:val="28"/>
          <w:szCs w:val="28"/>
          <w:highlight w:val="none"/>
          <w:u w:val="none"/>
        </w:rPr>
        <w:t>全区总用水量控制在42034万m</w:t>
      </w:r>
      <w:r>
        <w:rPr>
          <w:rFonts w:hint="eastAsia" w:hAnsi="宋体"/>
          <w:color w:val="auto"/>
          <w:sz w:val="28"/>
          <w:szCs w:val="28"/>
          <w:highlight w:val="none"/>
          <w:u w:val="none"/>
          <w:vertAlign w:val="superscript"/>
        </w:rPr>
        <w:t>3</w:t>
      </w:r>
      <w:r>
        <w:rPr>
          <w:rFonts w:hint="eastAsia" w:hAnsi="宋体"/>
          <w:color w:val="auto"/>
          <w:sz w:val="28"/>
          <w:szCs w:val="28"/>
          <w:highlight w:val="none"/>
          <w:u w:val="none"/>
        </w:rPr>
        <w:t>内</w:t>
      </w:r>
      <w:r>
        <w:rPr>
          <w:rFonts w:hint="eastAsia" w:hAnsi="宋体" w:cs="??"/>
          <w:color w:val="auto"/>
          <w:sz w:val="28"/>
          <w:szCs w:val="28"/>
          <w:highlight w:val="none"/>
          <w:u w:val="none"/>
        </w:rPr>
        <w:t>，农业用水总量控制在</w:t>
      </w:r>
      <w:r>
        <w:rPr>
          <w:rFonts w:hint="eastAsia" w:hAnsi="宋体"/>
          <w:color w:val="auto"/>
          <w:sz w:val="28"/>
          <w:szCs w:val="28"/>
          <w:highlight w:val="none"/>
          <w:u w:val="none"/>
        </w:rPr>
        <w:t>36763</w:t>
      </w:r>
      <w:r>
        <w:rPr>
          <w:rFonts w:hint="eastAsia" w:hAnsi="宋体" w:cs="??"/>
          <w:color w:val="auto"/>
          <w:sz w:val="28"/>
          <w:szCs w:val="28"/>
          <w:highlight w:val="none"/>
          <w:u w:val="none"/>
        </w:rPr>
        <w:t>万</w:t>
      </w:r>
      <w:r>
        <w:rPr>
          <w:rFonts w:hint="eastAsia" w:hAnsi="宋体"/>
          <w:color w:val="auto"/>
          <w:sz w:val="28"/>
          <w:szCs w:val="28"/>
          <w:highlight w:val="none"/>
          <w:u w:val="none"/>
        </w:rPr>
        <w:t>m</w:t>
      </w:r>
      <w:r>
        <w:rPr>
          <w:rFonts w:hint="eastAsia" w:hAnsi="宋体"/>
          <w:color w:val="auto"/>
          <w:sz w:val="28"/>
          <w:szCs w:val="28"/>
          <w:highlight w:val="none"/>
          <w:u w:val="none"/>
          <w:vertAlign w:val="superscript"/>
        </w:rPr>
        <w:t>3</w:t>
      </w:r>
      <w:r>
        <w:rPr>
          <w:rFonts w:hint="eastAsia" w:hAnsi="宋体" w:cs="??"/>
          <w:color w:val="auto"/>
          <w:sz w:val="28"/>
          <w:szCs w:val="28"/>
          <w:highlight w:val="none"/>
          <w:u w:val="none"/>
        </w:rPr>
        <w:t>以内，农业综合毛灌溉定额控制在670</w:t>
      </w:r>
      <w:r>
        <w:rPr>
          <w:rFonts w:hint="eastAsia" w:hAnsi="宋体"/>
          <w:color w:val="auto"/>
          <w:sz w:val="28"/>
          <w:szCs w:val="28"/>
          <w:highlight w:val="none"/>
          <w:u w:val="none"/>
        </w:rPr>
        <w:t xml:space="preserve"> m</w:t>
      </w:r>
      <w:r>
        <w:rPr>
          <w:rFonts w:hint="eastAsia" w:hAnsi="宋体"/>
          <w:color w:val="auto"/>
          <w:sz w:val="28"/>
          <w:szCs w:val="28"/>
          <w:highlight w:val="none"/>
          <w:u w:val="none"/>
          <w:vertAlign w:val="superscript"/>
        </w:rPr>
        <w:t>3</w:t>
      </w:r>
      <w:r>
        <w:rPr>
          <w:rFonts w:hint="eastAsia" w:hAnsi="宋体" w:cs="??"/>
          <w:color w:val="auto"/>
          <w:sz w:val="28"/>
          <w:szCs w:val="28"/>
          <w:highlight w:val="none"/>
          <w:u w:val="none"/>
        </w:rPr>
        <w:t>/亩以内，灌溉水利用系数达到0.57，全区所有机电井实施“井电双控”智能化管理；工业用水总量控制在2665万</w:t>
      </w:r>
      <w:r>
        <w:rPr>
          <w:rFonts w:hint="eastAsia" w:hAnsi="宋体"/>
          <w:color w:val="auto"/>
          <w:sz w:val="28"/>
          <w:szCs w:val="28"/>
          <w:highlight w:val="none"/>
          <w:u w:val="none"/>
        </w:rPr>
        <w:t>m</w:t>
      </w:r>
      <w:r>
        <w:rPr>
          <w:rFonts w:hint="eastAsia" w:hAnsi="宋体"/>
          <w:color w:val="auto"/>
          <w:sz w:val="28"/>
          <w:szCs w:val="28"/>
          <w:highlight w:val="none"/>
          <w:u w:val="none"/>
          <w:vertAlign w:val="superscript"/>
        </w:rPr>
        <w:t>3</w:t>
      </w:r>
      <w:r>
        <w:rPr>
          <w:rFonts w:hint="eastAsia" w:hAnsi="宋体" w:cs="??"/>
          <w:color w:val="auto"/>
          <w:sz w:val="28"/>
          <w:szCs w:val="28"/>
          <w:highlight w:val="none"/>
          <w:u w:val="none"/>
        </w:rPr>
        <w:t xml:space="preserve">以内，万元工业增加值用水量控制在81 </w:t>
      </w:r>
      <w:r>
        <w:rPr>
          <w:rFonts w:hint="eastAsia" w:hAnsi="宋体"/>
          <w:color w:val="auto"/>
          <w:sz w:val="28"/>
          <w:szCs w:val="28"/>
          <w:highlight w:val="none"/>
          <w:u w:val="none"/>
        </w:rPr>
        <w:t>m</w:t>
      </w:r>
      <w:r>
        <w:rPr>
          <w:rFonts w:hint="eastAsia" w:hAnsi="宋体"/>
          <w:color w:val="auto"/>
          <w:sz w:val="28"/>
          <w:szCs w:val="28"/>
          <w:highlight w:val="none"/>
          <w:u w:val="none"/>
          <w:vertAlign w:val="superscript"/>
        </w:rPr>
        <w:t>3</w:t>
      </w:r>
      <w:r>
        <w:rPr>
          <w:rFonts w:hint="eastAsia" w:hAnsi="宋体" w:cs="??"/>
          <w:color w:val="auto"/>
          <w:sz w:val="28"/>
          <w:szCs w:val="28"/>
          <w:highlight w:val="none"/>
          <w:u w:val="none"/>
        </w:rPr>
        <w:t>内，工业用水重复利用率达到65%；生活等用水总量控制在1827万</w:t>
      </w:r>
      <w:r>
        <w:rPr>
          <w:rFonts w:hint="eastAsia" w:hAnsi="宋体"/>
          <w:color w:val="auto"/>
          <w:sz w:val="28"/>
          <w:szCs w:val="28"/>
          <w:highlight w:val="none"/>
          <w:u w:val="none"/>
        </w:rPr>
        <w:t>m</w:t>
      </w:r>
      <w:r>
        <w:rPr>
          <w:rFonts w:hint="eastAsia" w:hAnsi="宋体"/>
          <w:color w:val="auto"/>
          <w:sz w:val="28"/>
          <w:szCs w:val="28"/>
          <w:highlight w:val="none"/>
          <w:u w:val="none"/>
          <w:vertAlign w:val="superscript"/>
        </w:rPr>
        <w:t>3</w:t>
      </w:r>
      <w:r>
        <w:rPr>
          <w:rFonts w:hint="eastAsia" w:hAnsi="宋体" w:cs="??"/>
          <w:color w:val="auto"/>
          <w:sz w:val="28"/>
          <w:szCs w:val="28"/>
          <w:highlight w:val="none"/>
          <w:u w:val="none"/>
        </w:rPr>
        <w:t>以内，供水管网漏失率控制在10%以内，规定的水功能区Ⅱ类水质达标率达到90%以上；农业：工业：生活：生态用水结构由2014年的92</w:t>
      </w:r>
      <w:r>
        <w:rPr>
          <w:rFonts w:hint="eastAsia" w:hAnsi="宋体" w:cs="??"/>
          <w:color w:val="auto"/>
          <w:sz w:val="28"/>
          <w:szCs w:val="28"/>
          <w:highlight w:val="none"/>
          <w:u w:val="none"/>
          <w:lang w:val="en-US" w:eastAsia="zh-CN"/>
        </w:rPr>
        <w:t>:</w:t>
      </w:r>
      <w:r>
        <w:rPr>
          <w:rFonts w:hint="eastAsia" w:hAnsi="宋体" w:cs="??"/>
          <w:color w:val="auto"/>
          <w:sz w:val="28"/>
          <w:szCs w:val="28"/>
          <w:highlight w:val="none"/>
          <w:u w:val="none"/>
        </w:rPr>
        <w:t>4</w:t>
      </w:r>
      <w:r>
        <w:rPr>
          <w:rFonts w:hint="eastAsia" w:hAnsi="宋体" w:cs="??"/>
          <w:color w:val="auto"/>
          <w:sz w:val="28"/>
          <w:szCs w:val="28"/>
          <w:highlight w:val="none"/>
          <w:u w:val="none"/>
          <w:lang w:val="en-US" w:eastAsia="zh-CN"/>
        </w:rPr>
        <w:t>:</w:t>
      </w:r>
      <w:r>
        <w:rPr>
          <w:rFonts w:hint="eastAsia" w:hAnsi="宋体" w:cs="??"/>
          <w:color w:val="auto"/>
          <w:sz w:val="28"/>
          <w:szCs w:val="28"/>
          <w:highlight w:val="none"/>
          <w:u w:val="none"/>
        </w:rPr>
        <w:t>2</w:t>
      </w:r>
      <w:r>
        <w:rPr>
          <w:rFonts w:hint="eastAsia" w:hAnsi="宋体" w:cs="??"/>
          <w:color w:val="auto"/>
          <w:sz w:val="28"/>
          <w:szCs w:val="28"/>
          <w:highlight w:val="none"/>
          <w:u w:val="none"/>
          <w:lang w:val="en-US" w:eastAsia="zh-CN"/>
        </w:rPr>
        <w:t>:</w:t>
      </w:r>
      <w:r>
        <w:rPr>
          <w:rFonts w:hint="eastAsia" w:hAnsi="宋体" w:cs="??"/>
          <w:color w:val="auto"/>
          <w:sz w:val="28"/>
          <w:szCs w:val="28"/>
          <w:highlight w:val="none"/>
          <w:u w:val="none"/>
        </w:rPr>
        <w:t>2调整至87.5</w:t>
      </w:r>
      <w:r>
        <w:rPr>
          <w:rFonts w:hint="eastAsia" w:hAnsi="宋体" w:cs="??"/>
          <w:color w:val="auto"/>
          <w:sz w:val="28"/>
          <w:szCs w:val="28"/>
          <w:highlight w:val="none"/>
          <w:u w:val="none"/>
          <w:lang w:val="en-US" w:eastAsia="zh-CN"/>
        </w:rPr>
        <w:t>:</w:t>
      </w:r>
      <w:r>
        <w:rPr>
          <w:rFonts w:hint="eastAsia" w:hAnsi="宋体" w:cs="??"/>
          <w:color w:val="auto"/>
          <w:sz w:val="28"/>
          <w:szCs w:val="28"/>
          <w:highlight w:val="none"/>
          <w:u w:val="none"/>
        </w:rPr>
        <w:t>6.3</w:t>
      </w:r>
      <w:r>
        <w:rPr>
          <w:rFonts w:hint="eastAsia" w:hAnsi="宋体" w:cs="??"/>
          <w:color w:val="auto"/>
          <w:sz w:val="28"/>
          <w:szCs w:val="28"/>
          <w:highlight w:val="none"/>
          <w:u w:val="none"/>
          <w:lang w:val="en-US" w:eastAsia="zh-CN"/>
        </w:rPr>
        <w:t>:</w:t>
      </w:r>
      <w:r>
        <w:rPr>
          <w:rFonts w:hint="eastAsia" w:hAnsi="宋体" w:cs="??"/>
          <w:color w:val="auto"/>
          <w:sz w:val="28"/>
          <w:szCs w:val="28"/>
          <w:highlight w:val="none"/>
          <w:u w:val="none"/>
        </w:rPr>
        <w:t>4.3</w:t>
      </w:r>
      <w:r>
        <w:rPr>
          <w:rFonts w:hint="eastAsia" w:hAnsi="宋体" w:cs="??"/>
          <w:color w:val="auto"/>
          <w:sz w:val="28"/>
          <w:szCs w:val="28"/>
          <w:highlight w:val="none"/>
          <w:u w:val="none"/>
          <w:lang w:val="en-US" w:eastAsia="zh-CN"/>
        </w:rPr>
        <w:t>:</w:t>
      </w:r>
      <w:r>
        <w:rPr>
          <w:rFonts w:hint="eastAsia" w:hAnsi="宋体" w:cs="??"/>
          <w:color w:val="auto"/>
          <w:sz w:val="28"/>
          <w:szCs w:val="28"/>
          <w:highlight w:val="none"/>
          <w:u w:val="none"/>
        </w:rPr>
        <w:t>1.9。</w:t>
      </w:r>
    </w:p>
    <w:p w14:paraId="580AF6B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实施农村饮水提质增效工程。重点实施七泉湖镇、葡萄沟管委会、二、三堡乡、艾丁湖乡、恰特喀勒乡等</w:t>
      </w:r>
      <w:r>
        <w:rPr>
          <w:rFonts w:hint="eastAsia" w:hAnsi="宋体" w:cs="??"/>
          <w:color w:val="auto"/>
          <w:sz w:val="28"/>
          <w:szCs w:val="28"/>
          <w:highlight w:val="none"/>
          <w:u w:val="none"/>
          <w:lang w:eastAsia="zh-CN"/>
        </w:rPr>
        <w:t>乡（镇）</w:t>
      </w:r>
      <w:r>
        <w:rPr>
          <w:rFonts w:hint="eastAsia" w:hAnsi="宋体" w:cs="??"/>
          <w:color w:val="auto"/>
          <w:sz w:val="28"/>
          <w:szCs w:val="28"/>
          <w:highlight w:val="none"/>
          <w:u w:val="none"/>
        </w:rPr>
        <w:t>的农村饮水安全工程改造，新增供水能力15576</w:t>
      </w:r>
      <w:r>
        <w:rPr>
          <w:rFonts w:hint="eastAsia" w:hAnsi="宋体"/>
          <w:color w:val="auto"/>
          <w:sz w:val="28"/>
          <w:szCs w:val="28"/>
          <w:highlight w:val="none"/>
          <w:u w:val="none"/>
        </w:rPr>
        <w:t xml:space="preserve"> </w:t>
      </w:r>
      <w:r>
        <w:rPr>
          <w:rFonts w:hint="eastAsia" w:hAnsi="宋体" w:cs="??"/>
          <w:color w:val="auto"/>
          <w:sz w:val="28"/>
          <w:szCs w:val="28"/>
          <w:highlight w:val="none"/>
          <w:u w:val="none"/>
        </w:rPr>
        <w:t>m³/d</w:t>
      </w:r>
      <w:r>
        <w:rPr>
          <w:rFonts w:hint="eastAsia" w:hAnsi="宋体" w:cs="??"/>
          <w:color w:val="auto"/>
          <w:sz w:val="28"/>
          <w:szCs w:val="28"/>
          <w:highlight w:val="none"/>
          <w:u w:val="none"/>
          <w:lang w:eastAsia="zh-CN"/>
        </w:rPr>
        <w:t>，</w:t>
      </w:r>
      <w:r>
        <w:rPr>
          <w:rFonts w:hint="eastAsia" w:hAnsi="宋体" w:cs="??"/>
          <w:color w:val="auto"/>
          <w:sz w:val="28"/>
          <w:szCs w:val="28"/>
          <w:highlight w:val="none"/>
          <w:u w:val="none"/>
        </w:rPr>
        <w:t>解决8.72万人饮水安全问题。</w:t>
      </w:r>
    </w:p>
    <w:p w14:paraId="47B6A88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加快水利综合改革，规范水资源管理。落实最严格水资源“三条红线”管理制度</w:t>
      </w:r>
      <w:r>
        <w:rPr>
          <w:rFonts w:hint="eastAsia" w:hAnsi="宋体" w:cs="??"/>
          <w:color w:val="auto"/>
          <w:sz w:val="28"/>
          <w:szCs w:val="28"/>
          <w:highlight w:val="none"/>
          <w:u w:val="none"/>
          <w:lang w:eastAsia="zh-CN"/>
        </w:rPr>
        <w:t>，</w:t>
      </w:r>
      <w:r>
        <w:rPr>
          <w:rFonts w:hint="eastAsia" w:hAnsi="宋体" w:cs="??"/>
          <w:color w:val="auto"/>
          <w:sz w:val="28"/>
          <w:szCs w:val="28"/>
          <w:highlight w:val="none"/>
          <w:u w:val="none"/>
        </w:rPr>
        <w:t>实施水权制度改革，发放水权证。推进水价综合改革，完成农业灌溉、农村自来水水价核算工作，力争执行新水价。在全面深化水利改革方面达到全疆先进水平，在最严格水资源管理、水权水价改革、节水型社会建设、退地减水等重要领域和关键环节，达到全疆领先水平。</w:t>
      </w:r>
    </w:p>
    <w:p w14:paraId="74861ED2">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57" w:name="_Toc24592"/>
      <w:bookmarkStart w:id="158" w:name="_Toc26234"/>
      <w:bookmarkStart w:id="159" w:name="_Toc438499958"/>
      <w:bookmarkStart w:id="160" w:name="_Toc13976"/>
      <w:r>
        <w:rPr>
          <w:rFonts w:hint="eastAsia" w:ascii="黑体" w:hAnsi="黑体" w:eastAsia="黑体" w:cs="黑体"/>
          <w:b w:val="0"/>
          <w:bCs w:val="0"/>
          <w:color w:val="auto"/>
          <w:sz w:val="28"/>
          <w:szCs w:val="28"/>
          <w:highlight w:val="none"/>
          <w:u w:val="none"/>
        </w:rPr>
        <w:t>第六节  完善电力基础设施建设，全方位提升电网保障能力</w:t>
      </w:r>
      <w:bookmarkEnd w:id="157"/>
      <w:bookmarkEnd w:id="158"/>
      <w:bookmarkEnd w:id="159"/>
      <w:bookmarkEnd w:id="160"/>
    </w:p>
    <w:p w14:paraId="486BF29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按照“统一规划、有序建设”的总体要求，结合“疆电外送”及区内用电需求，适应大规模跨区输电和新能源发电并网，加快现代电网体系建设，完善区域主干电网，增强电网优化配置电力能力和供电可靠性。进一步深化农村电网建设和改造工程，提高农村电力保障能力，通过加强220KV及以下配网建设，实现220KV及以下配网与750KV电网有效衔接。积极推动新能源汽车充电桩基础设施建设。“十三五”时期，城市供电可靠性达到99.99%，农村供电可靠性达到99.86%。</w:t>
      </w:r>
    </w:p>
    <w:p w14:paraId="7567ECAA">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161" w:name="_Toc438499959"/>
      <w:bookmarkStart w:id="162" w:name="_Toc14329"/>
      <w:bookmarkStart w:id="163" w:name="_Toc9268"/>
      <w:bookmarkStart w:id="164" w:name="_Toc10531"/>
      <w:r>
        <w:rPr>
          <w:rFonts w:hint="eastAsia" w:ascii="黑体" w:eastAsia="黑体" w:cs="黑体"/>
          <w:b/>
          <w:bCs w:val="0"/>
          <w:color w:val="auto"/>
          <w:sz w:val="32"/>
          <w:szCs w:val="32"/>
          <w:highlight w:val="none"/>
          <w:u w:val="none"/>
          <w:lang w:val="en-US" w:eastAsia="zh-CN"/>
        </w:rPr>
        <w:t>第八章  实施城乡一体化发展行动计划，推动协调发展</w:t>
      </w:r>
      <w:bookmarkEnd w:id="161"/>
      <w:bookmarkEnd w:id="162"/>
      <w:bookmarkEnd w:id="163"/>
      <w:bookmarkEnd w:id="164"/>
    </w:p>
    <w:p w14:paraId="00BA1BB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楷体_GB2312"/>
          <w:color w:val="auto"/>
          <w:sz w:val="28"/>
          <w:szCs w:val="28"/>
          <w:highlight w:val="none"/>
          <w:u w:val="none"/>
        </w:rPr>
      </w:pPr>
      <w:r>
        <w:rPr>
          <w:rFonts w:hint="eastAsia" w:hAnsi="宋体" w:cs="楷体_GB2312"/>
          <w:color w:val="auto"/>
          <w:sz w:val="28"/>
          <w:szCs w:val="28"/>
          <w:highlight w:val="none"/>
          <w:u w:val="none"/>
        </w:rPr>
        <w:t>主动融入乌鲁木齐都市圈，形成“一心多点、两带三轴”的组团式空间结构的城镇化发展格局。按照“旅游城市、文化城市、森林城市、智慧城市”的定位，坚持推进以人为核心的新型城镇化，健全城乡发展一体化体制机制，提升城乡基本公共服务水平，推进旅游、生态、宜居、智慧城市发展，确保新型城镇化健康有序发展。到2020年，全区人口规模在</w:t>
      </w:r>
      <w:r>
        <w:rPr>
          <w:rFonts w:hAnsi="宋体" w:cs="楷体_GB2312"/>
          <w:color w:val="auto"/>
          <w:sz w:val="28"/>
          <w:szCs w:val="28"/>
          <w:highlight w:val="none"/>
          <w:u w:val="none"/>
        </w:rPr>
        <w:t>35</w:t>
      </w:r>
      <w:r>
        <w:rPr>
          <w:rFonts w:hint="eastAsia" w:hAnsi="宋体" w:cs="楷体_GB2312"/>
          <w:color w:val="auto"/>
          <w:sz w:val="28"/>
          <w:szCs w:val="28"/>
          <w:highlight w:val="none"/>
          <w:u w:val="none"/>
        </w:rPr>
        <w:t>万左右，户籍人口城镇化水平达到4</w:t>
      </w:r>
      <w:r>
        <w:rPr>
          <w:rFonts w:hint="eastAsia" w:hAnsi="宋体" w:cs="楷体_GB2312"/>
          <w:color w:val="auto"/>
          <w:sz w:val="28"/>
          <w:szCs w:val="28"/>
          <w:highlight w:val="none"/>
          <w:u w:val="none"/>
          <w:lang w:val="en-US" w:eastAsia="zh-CN"/>
        </w:rPr>
        <w:t>8</w:t>
      </w:r>
      <w:r>
        <w:rPr>
          <w:rFonts w:hint="eastAsia" w:hAnsi="宋体" w:cs="楷体_GB2312"/>
          <w:color w:val="auto"/>
          <w:sz w:val="28"/>
          <w:szCs w:val="28"/>
          <w:highlight w:val="none"/>
          <w:u w:val="none"/>
        </w:rPr>
        <w:t>%，将高昌区建成为乌鲁木齐都市圈</w:t>
      </w:r>
      <w:r>
        <w:rPr>
          <w:rFonts w:hint="eastAsia" w:hAnsi="宋体" w:cs="楷体_GB2312"/>
          <w:color w:val="auto"/>
          <w:sz w:val="28"/>
          <w:szCs w:val="28"/>
          <w:highlight w:val="none"/>
          <w:u w:val="none"/>
          <w:lang w:eastAsia="zh-CN"/>
        </w:rPr>
        <w:t>次</w:t>
      </w:r>
      <w:r>
        <w:rPr>
          <w:rFonts w:hint="eastAsia" w:hAnsi="宋体" w:cs="楷体_GB2312"/>
          <w:color w:val="auto"/>
          <w:sz w:val="28"/>
          <w:szCs w:val="28"/>
          <w:highlight w:val="none"/>
          <w:u w:val="none"/>
        </w:rPr>
        <w:t>中心的主城区，丝绸之路经济带核心区战略重镇。</w:t>
      </w:r>
    </w:p>
    <w:p w14:paraId="1E795668">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65" w:name="_Toc9446"/>
      <w:bookmarkStart w:id="166" w:name="_Toc438499960"/>
      <w:bookmarkStart w:id="167" w:name="_Toc597"/>
      <w:bookmarkStart w:id="168" w:name="_Toc23783"/>
      <w:r>
        <w:rPr>
          <w:rFonts w:hint="eastAsia" w:ascii="黑体" w:hAnsi="黑体" w:eastAsia="黑体" w:cs="黑体"/>
          <w:b w:val="0"/>
          <w:bCs w:val="0"/>
          <w:color w:val="auto"/>
          <w:sz w:val="28"/>
          <w:szCs w:val="28"/>
          <w:highlight w:val="none"/>
          <w:u w:val="none"/>
        </w:rPr>
        <w:t>第一节  健全住房保障体系，推进以人为核心的城镇化</w:t>
      </w:r>
      <w:bookmarkEnd w:id="165"/>
      <w:bookmarkEnd w:id="166"/>
      <w:bookmarkEnd w:id="167"/>
      <w:bookmarkEnd w:id="168"/>
      <w:r>
        <w:rPr>
          <w:rFonts w:hint="eastAsia" w:ascii="黑体" w:hAnsi="黑体" w:eastAsia="黑体" w:cs="黑体"/>
          <w:b w:val="0"/>
          <w:bCs w:val="0"/>
          <w:color w:val="auto"/>
          <w:sz w:val="28"/>
          <w:szCs w:val="28"/>
          <w:highlight w:val="none"/>
          <w:u w:val="none"/>
        </w:rPr>
        <w:t xml:space="preserve"> </w:t>
      </w:r>
    </w:p>
    <w:p w14:paraId="3FED66F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rPr>
      </w:pPr>
      <w:r>
        <w:rPr>
          <w:rFonts w:hint="eastAsia" w:hAnsi="宋体" w:cs="仿宋_GB2312"/>
          <w:color w:val="auto"/>
          <w:sz w:val="28"/>
          <w:szCs w:val="28"/>
          <w:highlight w:val="none"/>
          <w:u w:val="none"/>
        </w:rPr>
        <w:t>加快保障性住房建设，紧抓国家大力实施棚户区和危旧房改造政策机遇，把棚户区改造与城镇化</w:t>
      </w:r>
      <w:r>
        <w:rPr>
          <w:rFonts w:hint="eastAsia" w:hAnsi="宋体" w:cs="楷体_GB2312"/>
          <w:color w:val="auto"/>
          <w:sz w:val="28"/>
          <w:szCs w:val="28"/>
          <w:highlight w:val="none"/>
          <w:u w:val="none"/>
          <w:lang w:eastAsia="zh-CN"/>
        </w:rPr>
        <w:t>建设</w:t>
      </w:r>
      <w:r>
        <w:rPr>
          <w:rFonts w:hint="eastAsia" w:hAnsi="宋体" w:cs="仿宋_GB2312"/>
          <w:color w:val="auto"/>
          <w:sz w:val="28"/>
          <w:szCs w:val="28"/>
          <w:highlight w:val="none"/>
          <w:u w:val="none"/>
        </w:rPr>
        <w:t>相结合，推进安居富民工程，健全城镇住房、农村住房和牧区住房保障体系，实现住有所居。到</w:t>
      </w:r>
      <w:r>
        <w:rPr>
          <w:rFonts w:hAnsi="宋体" w:cs="仿宋_GB2312"/>
          <w:color w:val="auto"/>
          <w:sz w:val="28"/>
          <w:szCs w:val="28"/>
          <w:highlight w:val="none"/>
          <w:u w:val="none"/>
        </w:rPr>
        <w:t>2020</w:t>
      </w:r>
      <w:r>
        <w:rPr>
          <w:rFonts w:hint="eastAsia" w:hAnsi="宋体" w:cs="仿宋_GB2312"/>
          <w:color w:val="auto"/>
          <w:sz w:val="28"/>
          <w:szCs w:val="28"/>
          <w:highlight w:val="none"/>
          <w:u w:val="none"/>
        </w:rPr>
        <w:t>年，力争保障房城镇常住人口覆盖率达到</w:t>
      </w:r>
      <w:r>
        <w:rPr>
          <w:rFonts w:hAnsi="宋体" w:cs="仿宋_GB2312"/>
          <w:color w:val="auto"/>
          <w:sz w:val="28"/>
          <w:szCs w:val="28"/>
          <w:highlight w:val="none"/>
          <w:u w:val="none"/>
        </w:rPr>
        <w:t xml:space="preserve"> 35%</w:t>
      </w:r>
      <w:r>
        <w:rPr>
          <w:rFonts w:hint="eastAsia" w:hAnsi="宋体" w:cs="仿宋_GB2312"/>
          <w:color w:val="auto"/>
          <w:sz w:val="28"/>
          <w:szCs w:val="28"/>
          <w:highlight w:val="none"/>
          <w:u w:val="none"/>
        </w:rPr>
        <w:t>左右。推进老城区棚户区改造，做好棚改区域配套基础设施和公共服务设施建设，切实改善片区群众的居住环境。到2020年，完成军民共建路、光明路、木卡姆路等区域以及七泉湖镇、葡萄镇、亚尔镇等镇区的棚户区改造1</w:t>
      </w:r>
      <w:r>
        <w:rPr>
          <w:rFonts w:hint="eastAsia" w:hAnsi="宋体" w:cs="仿宋_GB2312"/>
          <w:color w:val="auto"/>
          <w:sz w:val="28"/>
          <w:szCs w:val="28"/>
          <w:highlight w:val="none"/>
          <w:u w:val="none"/>
          <w:lang w:val="en-US" w:eastAsia="zh-CN"/>
        </w:rPr>
        <w:t>.14万户</w:t>
      </w:r>
      <w:r>
        <w:rPr>
          <w:rFonts w:hint="eastAsia" w:hAnsi="宋体" w:cs="仿宋_GB2312"/>
          <w:color w:val="auto"/>
          <w:sz w:val="28"/>
          <w:szCs w:val="28"/>
          <w:highlight w:val="none"/>
          <w:u w:val="none"/>
        </w:rPr>
        <w:t>，完成建成区范围内50%的“城中村”改造，完成各</w:t>
      </w:r>
      <w:r>
        <w:rPr>
          <w:rFonts w:hint="eastAsia" w:hAnsi="宋体" w:cs="仿宋_GB2312"/>
          <w:color w:val="auto"/>
          <w:sz w:val="28"/>
          <w:szCs w:val="28"/>
          <w:highlight w:val="none"/>
          <w:u w:val="none"/>
          <w:lang w:eastAsia="zh-CN"/>
        </w:rPr>
        <w:t>乡（镇、</w:t>
      </w:r>
      <w:r>
        <w:rPr>
          <w:rFonts w:hint="eastAsia" w:hAnsi="宋体" w:cs="仿宋_GB2312"/>
          <w:color w:val="auto"/>
          <w:sz w:val="28"/>
          <w:szCs w:val="28"/>
          <w:highlight w:val="none"/>
          <w:u w:val="none"/>
        </w:rPr>
        <w:t>场</w:t>
      </w:r>
      <w:r>
        <w:rPr>
          <w:rFonts w:hint="eastAsia" w:hAnsi="宋体" w:cs="仿宋_GB2312"/>
          <w:color w:val="auto"/>
          <w:sz w:val="28"/>
          <w:szCs w:val="28"/>
          <w:highlight w:val="none"/>
          <w:u w:val="none"/>
          <w:lang w:eastAsia="zh-CN"/>
        </w:rPr>
        <w:t>）</w:t>
      </w:r>
      <w:r>
        <w:rPr>
          <w:rFonts w:hint="eastAsia" w:hAnsi="宋体" w:cs="仿宋_GB2312"/>
          <w:color w:val="auto"/>
          <w:sz w:val="28"/>
          <w:szCs w:val="28"/>
          <w:highlight w:val="none"/>
          <w:u w:val="none"/>
        </w:rPr>
        <w:t>安居富民工程建设12154户，进一步增强城乡统筹协调发展的能力，改善城市面貌。</w:t>
      </w:r>
    </w:p>
    <w:p w14:paraId="342B399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rPr>
      </w:pPr>
      <w:r>
        <w:rPr>
          <w:rFonts w:hint="eastAsia" w:hAnsi="宋体" w:cs="??"/>
          <w:color w:val="auto"/>
          <w:sz w:val="28"/>
          <w:szCs w:val="28"/>
          <w:highlight w:val="none"/>
          <w:u w:val="none"/>
        </w:rPr>
        <w:t>落实放宽城镇落户政策，促进有能力在城镇稳定就业和生活的农业转移人口举家进城落户，与城镇居民有同等权利和义务。以</w:t>
      </w:r>
      <w:r>
        <w:rPr>
          <w:rFonts w:hint="eastAsia" w:hAnsi="宋体" w:cs="??"/>
          <w:color w:val="auto"/>
          <w:sz w:val="28"/>
          <w:szCs w:val="28"/>
          <w:highlight w:val="none"/>
          <w:u w:val="none"/>
          <w:lang w:eastAsia="zh-CN"/>
        </w:rPr>
        <w:t>乡（镇）</w:t>
      </w:r>
      <w:r>
        <w:rPr>
          <w:rFonts w:hint="eastAsia" w:hAnsi="宋体" w:cs="??"/>
          <w:color w:val="auto"/>
          <w:sz w:val="28"/>
          <w:szCs w:val="28"/>
          <w:highlight w:val="none"/>
          <w:u w:val="none"/>
        </w:rPr>
        <w:t>建设为依托，引导农户逐步向镇区集中，推进农村人口进城落户就业工作，加快农村城镇化和农民市民化的步伐。重点培育壮大</w:t>
      </w:r>
      <w:r>
        <w:rPr>
          <w:rFonts w:hint="eastAsia" w:hAnsi="宋体" w:cs="??"/>
          <w:color w:val="auto"/>
          <w:sz w:val="28"/>
          <w:szCs w:val="28"/>
          <w:highlight w:val="none"/>
          <w:u w:val="none"/>
          <w:lang w:eastAsia="zh-CN"/>
        </w:rPr>
        <w:t>3万-5万</w:t>
      </w:r>
      <w:r>
        <w:rPr>
          <w:rFonts w:hint="eastAsia" w:hAnsi="宋体" w:cs="??"/>
          <w:color w:val="auto"/>
          <w:sz w:val="28"/>
          <w:szCs w:val="28"/>
          <w:highlight w:val="none"/>
          <w:u w:val="none"/>
        </w:rPr>
        <w:t>人的小城镇，发挥其解决农牧民就地就近就业、辐射带动农村二三产业、促进城乡协调发展的功能。</w:t>
      </w:r>
    </w:p>
    <w:p w14:paraId="58949E9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rPr>
      </w:pPr>
      <w:r>
        <w:rPr>
          <w:rFonts w:hint="eastAsia" w:hAnsi="宋体" w:cs="??"/>
          <w:color w:val="auto"/>
          <w:sz w:val="28"/>
          <w:szCs w:val="28"/>
          <w:highlight w:val="none"/>
          <w:u w:val="none"/>
        </w:rPr>
        <w:t>实施居住证制度，努力实现基本公共服务常住人口全覆盖。健全财政转移支付同农业转移人口市民化挂钩机制，引导非农产业和农村人口有序向城区和建制镇有序转移，确保符合条件的农业转移人口转化为城镇居民。</w:t>
      </w:r>
      <w:r>
        <w:rPr>
          <w:rFonts w:hint="eastAsia" w:hAnsi="宋体" w:cs="仿宋_GB2312"/>
          <w:color w:val="auto"/>
          <w:sz w:val="28"/>
          <w:szCs w:val="28"/>
          <w:highlight w:val="none"/>
          <w:u w:val="none"/>
        </w:rPr>
        <w:t>创新土地流转方式，</w:t>
      </w:r>
      <w:r>
        <w:rPr>
          <w:rFonts w:hint="eastAsia" w:hAnsi="宋体" w:cs="??"/>
          <w:color w:val="auto"/>
          <w:sz w:val="28"/>
          <w:szCs w:val="28"/>
          <w:highlight w:val="none"/>
          <w:u w:val="none"/>
        </w:rPr>
        <w:t>维护进城落户农民土地承包权、宅基地使用权、集体收益分配权等权益，支持引导其依法自愿有偿转让，</w:t>
      </w:r>
      <w:r>
        <w:rPr>
          <w:rFonts w:hint="eastAsia" w:hAnsi="宋体" w:cs="仿宋_GB2312"/>
          <w:color w:val="auto"/>
          <w:sz w:val="28"/>
          <w:szCs w:val="28"/>
          <w:highlight w:val="none"/>
          <w:u w:val="none"/>
        </w:rPr>
        <w:t>合理搭建土地流转服务平台，把自治区级贫困村占据比例较多的</w:t>
      </w:r>
      <w:r>
        <w:rPr>
          <w:rFonts w:hint="eastAsia" w:hAnsi="宋体" w:cs="仿宋_GB2312"/>
          <w:color w:val="auto"/>
          <w:sz w:val="28"/>
          <w:szCs w:val="28"/>
          <w:highlight w:val="none"/>
          <w:u w:val="none"/>
          <w:lang w:eastAsia="zh-CN"/>
        </w:rPr>
        <w:t>乡（镇）</w:t>
      </w:r>
      <w:r>
        <w:rPr>
          <w:rFonts w:hint="eastAsia" w:hAnsi="宋体" w:cs="仿宋_GB2312"/>
          <w:color w:val="auto"/>
          <w:sz w:val="28"/>
          <w:szCs w:val="28"/>
          <w:highlight w:val="none"/>
          <w:u w:val="none"/>
        </w:rPr>
        <w:t>和人均耕地较少的</w:t>
      </w:r>
      <w:r>
        <w:rPr>
          <w:rFonts w:hint="eastAsia" w:hAnsi="宋体" w:cs="仿宋_GB2312"/>
          <w:color w:val="auto"/>
          <w:sz w:val="28"/>
          <w:szCs w:val="28"/>
          <w:highlight w:val="none"/>
          <w:u w:val="none"/>
          <w:lang w:eastAsia="zh-CN"/>
        </w:rPr>
        <w:t>乡（镇）</w:t>
      </w:r>
      <w:r>
        <w:rPr>
          <w:rFonts w:hint="eastAsia" w:hAnsi="宋体" w:cs="仿宋_GB2312"/>
          <w:color w:val="auto"/>
          <w:sz w:val="28"/>
          <w:szCs w:val="28"/>
          <w:highlight w:val="none"/>
          <w:u w:val="none"/>
        </w:rPr>
        <w:t>作为重点流转区域，全面推进农村土地承包经营权确权登记颁证。</w:t>
      </w:r>
    </w:p>
    <w:p w14:paraId="000FF7D3">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69" w:name="_Toc475"/>
      <w:bookmarkStart w:id="170" w:name="_Toc6388"/>
      <w:bookmarkStart w:id="171" w:name="_Toc438499961"/>
      <w:bookmarkStart w:id="172" w:name="_Toc12509"/>
      <w:r>
        <w:rPr>
          <w:rFonts w:hint="eastAsia" w:ascii="黑体" w:hAnsi="黑体" w:eastAsia="黑体" w:cs="黑体"/>
          <w:b w:val="0"/>
          <w:bCs w:val="0"/>
          <w:color w:val="auto"/>
          <w:sz w:val="28"/>
          <w:szCs w:val="28"/>
          <w:highlight w:val="none"/>
          <w:u w:val="none"/>
        </w:rPr>
        <w:t xml:space="preserve">第二节  </w:t>
      </w:r>
      <w:r>
        <w:rPr>
          <w:rFonts w:hint="eastAsia" w:ascii="黑体" w:hAnsi="黑体" w:eastAsia="黑体" w:cs="黑体"/>
          <w:b w:val="0"/>
          <w:bCs w:val="0"/>
          <w:color w:val="auto"/>
          <w:kern w:val="0"/>
          <w:sz w:val="28"/>
          <w:szCs w:val="28"/>
          <w:lang w:val="en-US" w:eastAsia="zh-CN"/>
        </w:rPr>
        <w:t>建设新时代“田园城市”</w:t>
      </w:r>
      <w:r>
        <w:rPr>
          <w:rFonts w:hint="eastAsia" w:ascii="黑体" w:hAnsi="黑体" w:eastAsia="黑体" w:cs="黑体"/>
          <w:b w:val="0"/>
          <w:bCs w:val="0"/>
          <w:color w:val="auto"/>
          <w:sz w:val="28"/>
          <w:szCs w:val="28"/>
          <w:highlight w:val="none"/>
          <w:u w:val="none"/>
        </w:rPr>
        <w:t>，实现城镇化的可持续发展</w:t>
      </w:r>
      <w:bookmarkEnd w:id="169"/>
      <w:bookmarkEnd w:id="170"/>
      <w:bookmarkEnd w:id="171"/>
      <w:bookmarkEnd w:id="172"/>
    </w:p>
    <w:p w14:paraId="508679C4">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lang w:eastAsia="zh-CN"/>
        </w:rPr>
      </w:pPr>
      <w:r>
        <w:rPr>
          <w:rFonts w:hint="eastAsia" w:hAnsi="宋体" w:cs="??"/>
          <w:color w:val="auto"/>
          <w:sz w:val="28"/>
          <w:szCs w:val="28"/>
          <w:highlight w:val="none"/>
          <w:u w:val="none"/>
        </w:rPr>
        <w:t>按照“产城融合、宜居宜业”的要求，</w:t>
      </w:r>
      <w:r>
        <w:rPr>
          <w:rFonts w:hint="eastAsia" w:hAnsi="宋体" w:cs="??"/>
          <w:color w:val="auto"/>
          <w:sz w:val="28"/>
          <w:szCs w:val="28"/>
          <w:highlight w:val="none"/>
          <w:u w:val="none"/>
          <w:lang w:eastAsia="zh-CN"/>
        </w:rPr>
        <w:t>坚持高标准规划设计，尊重现代城市发展规律，综合考虑城市功能定位、城市特色和建设管理等因素，统筹生产、生活、生态三大空间，优化城市总体布局，按照“城中有田、田中有城，城中有林、林中有城，城中有园、园中有城”的思路，高质量编制完成城市景观</w:t>
      </w:r>
      <w:r>
        <w:rPr>
          <w:rFonts w:hint="eastAsia" w:hAnsi="宋体" w:cs="??"/>
          <w:color w:val="auto"/>
          <w:sz w:val="28"/>
          <w:szCs w:val="28"/>
          <w:highlight w:val="none"/>
          <w:u w:val="none"/>
          <w:lang w:val="en-US" w:eastAsia="zh-CN"/>
        </w:rPr>
        <w:t>规划。</w:t>
      </w:r>
      <w:r>
        <w:rPr>
          <w:rFonts w:hint="eastAsia" w:hAnsi="宋体" w:cs="??"/>
          <w:color w:val="auto"/>
          <w:sz w:val="28"/>
          <w:szCs w:val="28"/>
          <w:highlight w:val="none"/>
          <w:u w:val="none"/>
          <w:lang w:eastAsia="zh-CN"/>
        </w:rPr>
        <w:t>坚持葡萄文化与民俗文化有机融合，</w:t>
      </w:r>
      <w:r>
        <w:rPr>
          <w:rFonts w:hint="eastAsia" w:hAnsi="宋体" w:cs="??"/>
          <w:color w:val="auto"/>
          <w:sz w:val="28"/>
          <w:szCs w:val="28"/>
          <w:highlight w:val="none"/>
          <w:u w:val="none"/>
          <w:lang w:val="en-US" w:eastAsia="zh-CN"/>
        </w:rPr>
        <w:t>实施</w:t>
      </w:r>
      <w:r>
        <w:rPr>
          <w:rFonts w:hint="eastAsia" w:hAnsi="宋体" w:cs="??"/>
          <w:color w:val="auto"/>
          <w:sz w:val="28"/>
          <w:szCs w:val="28"/>
          <w:highlight w:val="none"/>
          <w:u w:val="none"/>
          <w:lang w:eastAsia="zh-CN"/>
        </w:rPr>
        <w:t>葡萄、美食、音乐、舞蹈、服饰</w:t>
      </w:r>
      <w:r>
        <w:rPr>
          <w:rFonts w:hint="eastAsia" w:hAnsi="宋体" w:cs="??"/>
          <w:color w:val="auto"/>
          <w:sz w:val="28"/>
          <w:szCs w:val="28"/>
          <w:highlight w:val="none"/>
          <w:u w:val="none"/>
          <w:lang w:val="en-US" w:eastAsia="zh-CN"/>
        </w:rPr>
        <w:t>等</w:t>
      </w:r>
      <w:r>
        <w:rPr>
          <w:rFonts w:hint="eastAsia" w:hAnsi="宋体" w:cs="??"/>
          <w:color w:val="auto"/>
          <w:sz w:val="28"/>
          <w:szCs w:val="28"/>
          <w:highlight w:val="none"/>
          <w:u w:val="none"/>
          <w:lang w:eastAsia="zh-CN"/>
        </w:rPr>
        <w:t>葡萄主题公园工程</w:t>
      </w:r>
      <w:r>
        <w:rPr>
          <w:rFonts w:hint="eastAsia" w:hAnsi="宋体" w:cs="??"/>
          <w:color w:val="auto"/>
          <w:sz w:val="28"/>
          <w:szCs w:val="28"/>
          <w:highlight w:val="none"/>
          <w:u w:val="none"/>
          <w:lang w:val="en-US" w:eastAsia="zh-CN"/>
        </w:rPr>
        <w:t>项目建设</w:t>
      </w:r>
      <w:r>
        <w:rPr>
          <w:rFonts w:hint="eastAsia" w:hAnsi="宋体" w:cs="??"/>
          <w:color w:val="auto"/>
          <w:sz w:val="28"/>
          <w:szCs w:val="28"/>
          <w:highlight w:val="none"/>
          <w:u w:val="none"/>
          <w:lang w:eastAsia="zh-CN"/>
        </w:rPr>
        <w:t>；实施水系景观工程，着力打造“河、湖、桥”水系景观</w:t>
      </w:r>
      <w:r>
        <w:rPr>
          <w:rFonts w:hint="eastAsia" w:hAnsi="宋体" w:cs="??"/>
          <w:color w:val="auto"/>
          <w:sz w:val="28"/>
          <w:szCs w:val="28"/>
          <w:highlight w:val="none"/>
          <w:u w:val="none"/>
          <w:lang w:val="en-US" w:eastAsia="zh-CN"/>
        </w:rPr>
        <w:t>和</w:t>
      </w:r>
      <w:r>
        <w:rPr>
          <w:rFonts w:hint="eastAsia" w:hAnsi="宋体" w:cs="??"/>
          <w:color w:val="auto"/>
          <w:sz w:val="28"/>
          <w:szCs w:val="28"/>
          <w:highlight w:val="none"/>
          <w:u w:val="none"/>
          <w:lang w:eastAsia="zh-CN"/>
        </w:rPr>
        <w:t>城市亲水空间</w:t>
      </w:r>
      <w:r>
        <w:rPr>
          <w:rFonts w:hint="eastAsia" w:hAnsi="宋体" w:cs="??"/>
          <w:color w:val="auto"/>
          <w:sz w:val="28"/>
          <w:szCs w:val="28"/>
          <w:highlight w:val="none"/>
          <w:u w:val="none"/>
          <w:lang w:val="en-US" w:eastAsia="zh-CN"/>
        </w:rPr>
        <w:t>与</w:t>
      </w:r>
      <w:r>
        <w:rPr>
          <w:rFonts w:hint="eastAsia" w:hAnsi="宋体" w:cs="??"/>
          <w:color w:val="auto"/>
          <w:sz w:val="28"/>
          <w:szCs w:val="28"/>
          <w:highlight w:val="none"/>
          <w:u w:val="none"/>
          <w:lang w:eastAsia="zh-CN"/>
        </w:rPr>
        <w:t>景观生态走廊；以城区、高铁站、机场等区域为重点，实施园林提升工程，推动“生态、生产、生活”相融合；实施文化保护传承工程，深入研究、挖掘、传承、保护高昌</w:t>
      </w:r>
      <w:r>
        <w:rPr>
          <w:rFonts w:hint="eastAsia" w:hAnsi="宋体" w:cs="??"/>
          <w:color w:val="auto"/>
          <w:sz w:val="28"/>
          <w:szCs w:val="28"/>
          <w:highlight w:val="none"/>
          <w:u w:val="none"/>
          <w:lang w:val="en-US" w:eastAsia="zh-CN"/>
        </w:rPr>
        <w:t>区</w:t>
      </w:r>
      <w:r>
        <w:rPr>
          <w:rFonts w:hint="eastAsia" w:hAnsi="宋体" w:cs="??"/>
          <w:color w:val="auto"/>
          <w:sz w:val="28"/>
          <w:szCs w:val="28"/>
          <w:highlight w:val="none"/>
          <w:u w:val="none"/>
          <w:lang w:eastAsia="zh-CN"/>
        </w:rPr>
        <w:t>城市文化特质，有机融入现代文化元素，</w:t>
      </w:r>
      <w:r>
        <w:rPr>
          <w:rFonts w:hint="eastAsia" w:hAnsi="宋体" w:cs="??"/>
          <w:color w:val="auto"/>
          <w:sz w:val="28"/>
          <w:szCs w:val="28"/>
          <w:highlight w:val="none"/>
          <w:u w:val="none"/>
          <w:lang w:val="en-US" w:eastAsia="zh-CN"/>
        </w:rPr>
        <w:t>体现现代城市风貌</w:t>
      </w:r>
      <w:r>
        <w:rPr>
          <w:rFonts w:hint="eastAsia" w:hAnsi="宋体" w:cs="??"/>
          <w:color w:val="auto"/>
          <w:sz w:val="28"/>
          <w:szCs w:val="28"/>
          <w:highlight w:val="none"/>
          <w:u w:val="none"/>
          <w:lang w:eastAsia="zh-CN"/>
        </w:rPr>
        <w:t>。</w:t>
      </w:r>
      <w:r>
        <w:rPr>
          <w:rFonts w:hint="eastAsia" w:hAnsi="宋体" w:cs="??"/>
          <w:color w:val="auto"/>
          <w:sz w:val="28"/>
          <w:szCs w:val="28"/>
          <w:highlight w:val="none"/>
          <w:u w:val="none"/>
        </w:rPr>
        <w:t>到</w:t>
      </w:r>
      <w:r>
        <w:rPr>
          <w:rFonts w:hAnsi="宋体" w:cs="??"/>
          <w:color w:val="auto"/>
          <w:sz w:val="28"/>
          <w:szCs w:val="28"/>
          <w:highlight w:val="none"/>
          <w:u w:val="none"/>
        </w:rPr>
        <w:t>2020</w:t>
      </w:r>
      <w:r>
        <w:rPr>
          <w:rFonts w:hint="eastAsia" w:hAnsi="宋体" w:cs="??"/>
          <w:color w:val="auto"/>
          <w:sz w:val="28"/>
          <w:szCs w:val="28"/>
          <w:highlight w:val="none"/>
          <w:u w:val="none"/>
        </w:rPr>
        <w:t>年，把高昌区打造成为区域性的行政中心、金融商贸中心、物流中心、科技中心、信息中心及高新技术产业和现代制造业中心</w:t>
      </w:r>
      <w:r>
        <w:rPr>
          <w:rFonts w:hint="eastAsia" w:hAnsi="宋体" w:cs="??"/>
          <w:color w:val="auto"/>
          <w:sz w:val="28"/>
          <w:szCs w:val="28"/>
          <w:highlight w:val="none"/>
          <w:u w:val="none"/>
          <w:lang w:eastAsia="zh-CN"/>
        </w:rPr>
        <w:t>，</w:t>
      </w:r>
      <w:r>
        <w:rPr>
          <w:rFonts w:hint="eastAsia" w:hAnsi="宋体" w:cs="??"/>
          <w:color w:val="auto"/>
          <w:sz w:val="28"/>
          <w:szCs w:val="28"/>
          <w:highlight w:val="none"/>
          <w:u w:val="none"/>
          <w:lang w:val="en-US" w:eastAsia="zh-CN"/>
        </w:rPr>
        <w:t>实现</w:t>
      </w:r>
      <w:r>
        <w:rPr>
          <w:rFonts w:hint="eastAsia" w:hAnsi="宋体" w:cs="??"/>
          <w:color w:val="auto"/>
          <w:sz w:val="28"/>
          <w:szCs w:val="28"/>
          <w:highlight w:val="none"/>
          <w:u w:val="none"/>
          <w:lang w:eastAsia="zh-CN"/>
        </w:rPr>
        <w:t>全域打造“美丽田园高昌、和谐幸福家园”</w:t>
      </w:r>
      <w:r>
        <w:rPr>
          <w:rFonts w:hint="eastAsia" w:hAnsi="宋体" w:cs="??"/>
          <w:color w:val="auto"/>
          <w:sz w:val="28"/>
          <w:szCs w:val="28"/>
          <w:highlight w:val="none"/>
          <w:u w:val="none"/>
          <w:lang w:val="en-US" w:eastAsia="zh-CN"/>
        </w:rPr>
        <w:t>的目标</w:t>
      </w:r>
      <w:r>
        <w:rPr>
          <w:rFonts w:hint="eastAsia" w:hAnsi="宋体" w:cs="??"/>
          <w:color w:val="auto"/>
          <w:sz w:val="28"/>
          <w:szCs w:val="28"/>
          <w:highlight w:val="none"/>
          <w:u w:val="none"/>
          <w:lang w:eastAsia="zh-CN"/>
        </w:rPr>
        <w:t>。</w:t>
      </w:r>
    </w:p>
    <w:p w14:paraId="1D56F98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围绕产业发展需求提升、优化、完善城镇功能，以产业的增长促进城镇的扩张，实现产城一体化协调发展。</w:t>
      </w:r>
      <w:r>
        <w:rPr>
          <w:rFonts w:hint="eastAsia" w:hAnsi="宋体" w:cs="楷体_GB2312"/>
          <w:color w:val="auto"/>
          <w:sz w:val="28"/>
          <w:szCs w:val="28"/>
          <w:highlight w:val="none"/>
          <w:u w:val="none"/>
        </w:rPr>
        <w:t>规划5个中心镇，4个特色</w:t>
      </w:r>
      <w:r>
        <w:rPr>
          <w:rFonts w:hint="eastAsia" w:hAnsi="宋体" w:cs="楷体_GB2312"/>
          <w:color w:val="auto"/>
          <w:sz w:val="28"/>
          <w:szCs w:val="28"/>
          <w:highlight w:val="none"/>
          <w:u w:val="none"/>
          <w:lang w:eastAsia="zh-CN"/>
        </w:rPr>
        <w:t>乡（镇）</w:t>
      </w:r>
      <w:r>
        <w:rPr>
          <w:rFonts w:hint="eastAsia" w:hAnsi="宋体" w:cs="楷体_GB2312"/>
          <w:color w:val="auto"/>
          <w:sz w:val="28"/>
          <w:szCs w:val="28"/>
          <w:highlight w:val="none"/>
          <w:u w:val="none"/>
        </w:rPr>
        <w:t>，将亚尔镇、</w:t>
      </w:r>
      <w:r>
        <w:rPr>
          <w:rFonts w:hint="eastAsia" w:hAnsi="宋体" w:cs="楷体_GB2312"/>
          <w:color w:val="auto"/>
          <w:sz w:val="28"/>
          <w:szCs w:val="28"/>
          <w:highlight w:val="none"/>
          <w:u w:val="none"/>
          <w:lang w:eastAsia="zh-CN"/>
        </w:rPr>
        <w:t>葡萄镇</w:t>
      </w:r>
      <w:r>
        <w:rPr>
          <w:rFonts w:hint="eastAsia" w:hAnsi="宋体" w:cs="楷体_GB2312"/>
          <w:color w:val="auto"/>
          <w:sz w:val="28"/>
          <w:szCs w:val="28"/>
          <w:highlight w:val="none"/>
          <w:u w:val="none"/>
        </w:rPr>
        <w:t>纳入城市规划建设，推进社区化管理；将</w:t>
      </w:r>
      <w:r>
        <w:rPr>
          <w:rFonts w:hint="eastAsia" w:hAnsi="宋体"/>
          <w:color w:val="auto"/>
          <w:spacing w:val="4"/>
          <w:sz w:val="28"/>
          <w:szCs w:val="28"/>
          <w:highlight w:val="none"/>
          <w:u w:val="none"/>
        </w:rPr>
        <w:t>大河沿、七泉湖、艾丁湖、三堡、</w:t>
      </w:r>
      <w:r>
        <w:rPr>
          <w:rFonts w:hint="eastAsia" w:hAnsi="宋体" w:cs="??"/>
          <w:color w:val="auto"/>
          <w:sz w:val="28"/>
          <w:szCs w:val="28"/>
          <w:highlight w:val="none"/>
          <w:u w:val="none"/>
        </w:rPr>
        <w:t>恰特喀勒乡</w:t>
      </w:r>
      <w:r>
        <w:rPr>
          <w:rFonts w:hint="eastAsia" w:hAnsi="宋体"/>
          <w:color w:val="auto"/>
          <w:spacing w:val="4"/>
          <w:sz w:val="28"/>
          <w:szCs w:val="28"/>
          <w:highlight w:val="none"/>
          <w:u w:val="none"/>
        </w:rPr>
        <w:t>的发展</w:t>
      </w:r>
      <w:r>
        <w:rPr>
          <w:rFonts w:hint="eastAsia" w:hAnsi="宋体" w:cs="楷体_GB2312"/>
          <w:color w:val="auto"/>
          <w:sz w:val="28"/>
          <w:szCs w:val="28"/>
          <w:highlight w:val="none"/>
          <w:u w:val="none"/>
        </w:rPr>
        <w:t>作为中心特色小城镇规划建设，着力打造一批旅游名镇、工业重镇、商贸强镇、农业产业化集镇等特色小城镇。</w:t>
      </w:r>
      <w:r>
        <w:rPr>
          <w:rFonts w:hint="eastAsia" w:hAnsi="宋体" w:cs="??"/>
          <w:color w:val="auto"/>
          <w:sz w:val="28"/>
          <w:szCs w:val="28"/>
          <w:highlight w:val="none"/>
          <w:u w:val="none"/>
        </w:rPr>
        <w:t>根据资源环境承载能力、要素禀赋和比较优势，强化建制镇的专业化分工协作，突出特色优势，明确重点产业发展方向，遏制低水平同质竞争，培育发展各具特色的产业体系</w:t>
      </w:r>
      <w:r>
        <w:rPr>
          <w:rFonts w:hint="eastAsia" w:hAnsi="宋体" w:cs="楷体_GB2312"/>
          <w:color w:val="auto"/>
          <w:sz w:val="28"/>
          <w:szCs w:val="28"/>
          <w:highlight w:val="none"/>
          <w:u w:val="none"/>
        </w:rPr>
        <w:t>，</w:t>
      </w:r>
      <w:r>
        <w:rPr>
          <w:rFonts w:hint="eastAsia" w:hAnsi="宋体"/>
          <w:color w:val="auto"/>
          <w:sz w:val="28"/>
          <w:szCs w:val="28"/>
          <w:highlight w:val="none"/>
          <w:u w:val="none"/>
        </w:rPr>
        <w:t>推动产业园区与重点城镇联动发展，</w:t>
      </w:r>
      <w:r>
        <w:rPr>
          <w:rFonts w:hint="eastAsia" w:hAnsi="宋体" w:cs="??"/>
          <w:color w:val="auto"/>
          <w:sz w:val="28"/>
          <w:szCs w:val="28"/>
          <w:highlight w:val="none"/>
          <w:u w:val="none"/>
        </w:rPr>
        <w:t>提升产业对城镇就业和服务的支撑水平，</w:t>
      </w:r>
      <w:r>
        <w:rPr>
          <w:rFonts w:hint="eastAsia" w:hAnsi="宋体" w:cs="楷体_GB2312"/>
          <w:color w:val="auto"/>
          <w:sz w:val="28"/>
          <w:szCs w:val="28"/>
          <w:highlight w:val="none"/>
          <w:u w:val="none"/>
        </w:rPr>
        <w:t>实现城镇化与工业化、农业产业化“三化”互动发展</w:t>
      </w:r>
      <w:r>
        <w:rPr>
          <w:rFonts w:hint="eastAsia" w:hAnsi="宋体" w:cs="??"/>
          <w:color w:val="auto"/>
          <w:sz w:val="28"/>
          <w:szCs w:val="28"/>
          <w:highlight w:val="none"/>
          <w:u w:val="none"/>
        </w:rPr>
        <w:t>。</w:t>
      </w:r>
    </w:p>
    <w:p w14:paraId="0BAAF37B">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73" w:name="_Toc25328"/>
      <w:bookmarkStart w:id="174" w:name="_Toc30667"/>
      <w:bookmarkStart w:id="175" w:name="_Toc28712"/>
      <w:bookmarkStart w:id="176" w:name="_Toc438499962"/>
      <w:r>
        <w:rPr>
          <w:rFonts w:hint="eastAsia" w:ascii="黑体" w:hAnsi="黑体" w:eastAsia="黑体" w:cs="黑体"/>
          <w:b w:val="0"/>
          <w:bCs w:val="0"/>
          <w:color w:val="auto"/>
          <w:sz w:val="28"/>
          <w:szCs w:val="28"/>
          <w:highlight w:val="none"/>
          <w:u w:val="none"/>
        </w:rPr>
        <w:t>第三节  完善城市服务功能，全面提升城市承载力</w:t>
      </w:r>
      <w:bookmarkEnd w:id="173"/>
      <w:bookmarkEnd w:id="174"/>
      <w:bookmarkEnd w:id="175"/>
      <w:bookmarkEnd w:id="176"/>
    </w:p>
    <w:p w14:paraId="09209B4D">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楷体_GB2312"/>
          <w:color w:val="auto"/>
          <w:sz w:val="28"/>
          <w:szCs w:val="28"/>
          <w:highlight w:val="none"/>
          <w:u w:val="none"/>
        </w:rPr>
      </w:pPr>
      <w:r>
        <w:rPr>
          <w:rFonts w:hint="eastAsia" w:hAnsi="宋体" w:cs="楷体_GB2312"/>
          <w:color w:val="auto"/>
          <w:sz w:val="28"/>
          <w:szCs w:val="28"/>
          <w:highlight w:val="none"/>
          <w:u w:val="none"/>
        </w:rPr>
        <w:t>依托煤窑沟水库建设第三水厂，增强城镇供水能力，完成老旧供排水管网的改造，确保城镇供水安全，到2020年，城市自来水普及率达到100%，城镇自来水普及率达到95%。</w:t>
      </w:r>
    </w:p>
    <w:p w14:paraId="4FB2386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楷体_GB2312"/>
          <w:color w:val="auto"/>
          <w:sz w:val="28"/>
          <w:szCs w:val="28"/>
          <w:highlight w:val="none"/>
          <w:u w:val="none"/>
        </w:rPr>
      </w:pPr>
      <w:r>
        <w:rPr>
          <w:rFonts w:hint="eastAsia" w:hAnsi="宋体" w:cs="楷体_GB2312"/>
          <w:color w:val="auto"/>
          <w:sz w:val="28"/>
          <w:szCs w:val="28"/>
          <w:highlight w:val="none"/>
          <w:u w:val="none"/>
        </w:rPr>
        <w:t>实施第二污水处理厂的升级改造工程以及生活垃圾收集、转运、分类处理等设施建设，形成城乡一体化垃圾处理体系。到2020年，实现城镇生活污水集中处理率9</w:t>
      </w:r>
      <w:r>
        <w:rPr>
          <w:rFonts w:hint="eastAsia" w:hAnsi="宋体" w:cs="楷体_GB2312"/>
          <w:color w:val="auto"/>
          <w:sz w:val="28"/>
          <w:szCs w:val="28"/>
          <w:highlight w:val="none"/>
          <w:u w:val="none"/>
          <w:lang w:val="en-US" w:eastAsia="zh-CN"/>
        </w:rPr>
        <w:t>5</w:t>
      </w:r>
      <w:r>
        <w:rPr>
          <w:rFonts w:hint="eastAsia" w:hAnsi="宋体" w:cs="楷体_GB2312"/>
          <w:color w:val="auto"/>
          <w:sz w:val="28"/>
          <w:szCs w:val="28"/>
          <w:highlight w:val="none"/>
          <w:u w:val="none"/>
        </w:rPr>
        <w:t>%、城市污水资源化利用率30%以上、城镇生活垃圾无害化处理率</w:t>
      </w:r>
      <w:r>
        <w:rPr>
          <w:rFonts w:hint="eastAsia" w:hAnsi="宋体" w:cs="楷体_GB2312"/>
          <w:color w:val="auto"/>
          <w:sz w:val="28"/>
          <w:szCs w:val="28"/>
          <w:highlight w:val="none"/>
          <w:u w:val="none"/>
          <w:lang w:val="en-US" w:eastAsia="zh-CN"/>
        </w:rPr>
        <w:t>100</w:t>
      </w:r>
      <w:r>
        <w:rPr>
          <w:rFonts w:hint="eastAsia" w:hAnsi="宋体" w:cs="楷体_GB2312"/>
          <w:color w:val="auto"/>
          <w:sz w:val="28"/>
          <w:szCs w:val="28"/>
          <w:highlight w:val="none"/>
          <w:u w:val="none"/>
        </w:rPr>
        <w:t>%、城市生活垃圾资源化利用率30%以上。</w:t>
      </w:r>
    </w:p>
    <w:p w14:paraId="6D862CD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楷体_GB2312"/>
          <w:color w:val="auto"/>
          <w:sz w:val="28"/>
          <w:szCs w:val="28"/>
          <w:highlight w:val="none"/>
          <w:u w:val="none"/>
        </w:rPr>
      </w:pPr>
      <w:r>
        <w:rPr>
          <w:rFonts w:hint="eastAsia" w:hAnsi="宋体" w:cs="楷体_GB2312"/>
          <w:color w:val="auto"/>
          <w:sz w:val="28"/>
          <w:szCs w:val="28"/>
          <w:highlight w:val="none"/>
          <w:u w:val="none"/>
        </w:rPr>
        <w:t>发展冷热电联产，实施集中供热和城区老旧管网改造工程，淘汰燃煤小锅炉，加快华电2×35万千瓦冷热电联产项目建设，推进城市清洁能源供应设施建设，完成</w:t>
      </w:r>
      <w:r>
        <w:rPr>
          <w:rFonts w:hint="eastAsia" w:hAnsi="宋体"/>
          <w:color w:val="auto"/>
          <w:sz w:val="28"/>
          <w:szCs w:val="28"/>
          <w:highlight w:val="none"/>
          <w:u w:val="none"/>
        </w:rPr>
        <w:t>西虹园小区、明珠小区和幸福小区</w:t>
      </w:r>
      <w:r>
        <w:rPr>
          <w:rFonts w:hint="eastAsia" w:hAnsi="宋体" w:cs="楷体_GB2312"/>
          <w:color w:val="auto"/>
          <w:sz w:val="28"/>
          <w:szCs w:val="28"/>
          <w:highlight w:val="none"/>
          <w:u w:val="none"/>
        </w:rPr>
        <w:t>既有非节能建筑节能改造</w:t>
      </w:r>
      <w:r>
        <w:rPr>
          <w:rFonts w:hint="eastAsia" w:hAnsi="宋体"/>
          <w:color w:val="auto"/>
          <w:sz w:val="28"/>
          <w:szCs w:val="28"/>
          <w:highlight w:val="none"/>
          <w:u w:val="none"/>
        </w:rPr>
        <w:t>，</w:t>
      </w:r>
      <w:r>
        <w:rPr>
          <w:rFonts w:hint="eastAsia" w:hAnsi="宋体" w:cs="楷体_GB2312"/>
          <w:color w:val="auto"/>
          <w:sz w:val="28"/>
          <w:szCs w:val="28"/>
          <w:highlight w:val="none"/>
          <w:u w:val="none"/>
        </w:rPr>
        <w:t>到2020年，城镇集中和清洁能源供热普及率达到70%。</w:t>
      </w:r>
    </w:p>
    <w:p w14:paraId="53C4F4E4">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楷体_GB2312"/>
          <w:color w:val="auto"/>
          <w:sz w:val="28"/>
          <w:szCs w:val="28"/>
          <w:highlight w:val="none"/>
          <w:u w:val="none"/>
        </w:rPr>
      </w:pPr>
      <w:r>
        <w:rPr>
          <w:rFonts w:hint="eastAsia" w:hAnsi="宋体" w:cs="楷体_GB2312"/>
          <w:color w:val="auto"/>
          <w:sz w:val="28"/>
          <w:szCs w:val="28"/>
          <w:highlight w:val="none"/>
          <w:u w:val="none"/>
        </w:rPr>
        <w:t>加快城市道路骨架建设，完成高昌路和西环路至机场路、西环路（改造）、前进路、青年北路、椿树路、车师路等城市主次干道建设工程，同步配套实施供排水、供暖、燃气、通讯、电力、消防、停车场等基础设施建设。加快实施老城区背街后巷的道路硬化和亮化工程，结合老城区实际，加快实施城区公共停车位的建设。</w:t>
      </w:r>
    </w:p>
    <w:p w14:paraId="6058CF6C">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outlineLvl w:val="9"/>
        <w:rPr>
          <w:rFonts w:hint="eastAsia" w:ascii="黑体" w:hAnsi="黑体" w:eastAsia="黑体" w:cs="黑体"/>
          <w:b w:val="0"/>
          <w:bCs w:val="0"/>
          <w:color w:val="auto"/>
          <w:sz w:val="28"/>
          <w:szCs w:val="28"/>
          <w:highlight w:val="none"/>
          <w:u w:val="none"/>
        </w:rPr>
      </w:pPr>
      <w:bookmarkStart w:id="177" w:name="_Toc21573"/>
      <w:bookmarkStart w:id="178" w:name="_Toc12741"/>
      <w:bookmarkStart w:id="179" w:name="_Toc438499963"/>
    </w:p>
    <w:p w14:paraId="4D9B90BA">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80" w:name="_Toc8259"/>
      <w:r>
        <w:rPr>
          <w:rFonts w:hint="eastAsia" w:ascii="黑体" w:hAnsi="黑体" w:eastAsia="黑体" w:cs="黑体"/>
          <w:b w:val="0"/>
          <w:bCs w:val="0"/>
          <w:color w:val="auto"/>
          <w:sz w:val="28"/>
          <w:szCs w:val="28"/>
          <w:highlight w:val="none"/>
          <w:u w:val="none"/>
        </w:rPr>
        <w:t>第四节  全方位提升信息化水平，加快智慧型城市建设</w:t>
      </w:r>
      <w:bookmarkEnd w:id="177"/>
      <w:bookmarkEnd w:id="178"/>
      <w:bookmarkEnd w:id="179"/>
      <w:bookmarkEnd w:id="180"/>
    </w:p>
    <w:p w14:paraId="6ED7A77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按照“互联网+”的思维模式，提升城市功能，加强城市数字化管理，建设数字吐鲁番地理空间框架，依托“天地图·吐鲁番”，建立数字国土、数字规划、数字城管、数字住房等平台为基础的现代智慧城市管理体系，实现“智能+旅游管理、智能+城市管理、智能+社区管理、智能+园区管理”，加快</w:t>
      </w:r>
      <w:r>
        <w:rPr>
          <w:rFonts w:hint="eastAsia" w:hAnsi="宋体"/>
          <w:color w:val="auto"/>
          <w:sz w:val="28"/>
          <w:szCs w:val="28"/>
          <w:highlight w:val="none"/>
          <w:u w:val="none"/>
          <w:lang w:eastAsia="zh-CN"/>
        </w:rPr>
        <w:t>智慧</w:t>
      </w:r>
      <w:r>
        <w:rPr>
          <w:rFonts w:hint="eastAsia" w:hAnsi="宋体"/>
          <w:color w:val="auto"/>
          <w:sz w:val="28"/>
          <w:szCs w:val="28"/>
          <w:highlight w:val="none"/>
          <w:u w:val="none"/>
        </w:rPr>
        <w:t>城市建设。</w:t>
      </w:r>
    </w:p>
    <w:p w14:paraId="6D637FB7">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强互联网基础设施建设，发展多种形式的宽带接入，提高宽带接入率，实现互联网的广泛应用，宽带普及率达到70%以上。加快数字广播、电视的建设与改造，促进数字广播、电视的普及覆盖。加快光纤网络、第四代移动通信网络建设，促进“三网”融合。</w:t>
      </w:r>
      <w:bookmarkStart w:id="181" w:name="_Toc436947516"/>
    </w:p>
    <w:p w14:paraId="6A10852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在政务、民生、产业三大领域全面推广信息化智慧应用，涵盖信息基础设施建设、电子政务、行业信息化应用推广、数字城市、教育信息化、旅游信息化、应急通信建设等经济社会发展和民生保障各领域。契合政府职能转变，以政务信息资源开发和共享为重点，加快建设和完善统一的电子政务网络平台，建立形成以应用服务为主的信息资源共享体系，促进政务管理创新和服务型政府建设。着力建设社会事务管理和城市社区服务信息系统，扎实推进农村信息化，构建统一的农村综合信息服务平台。以基础信息网络和重要信息系统安全为重点，加强信息安全保障体系建设，完成网络与信息安全保障体系建设，全面提高网络与信息安全防护能力，创建安全健康的网络环境。</w:t>
      </w:r>
      <w:bookmarkEnd w:id="181"/>
    </w:p>
    <w:p w14:paraId="3D96EE38">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outlineLvl w:val="9"/>
        <w:rPr>
          <w:rFonts w:hint="eastAsia" w:ascii="黑体" w:hAnsi="黑体" w:eastAsia="黑体" w:cs="黑体"/>
          <w:b w:val="0"/>
          <w:bCs w:val="0"/>
          <w:color w:val="auto"/>
          <w:sz w:val="28"/>
          <w:szCs w:val="28"/>
          <w:highlight w:val="none"/>
          <w:u w:val="none"/>
        </w:rPr>
      </w:pPr>
      <w:bookmarkStart w:id="182" w:name="_Toc418805851"/>
      <w:bookmarkStart w:id="183" w:name="_Toc438499964"/>
      <w:bookmarkStart w:id="184" w:name="_Toc4585"/>
      <w:bookmarkStart w:id="185" w:name="_Toc31215"/>
    </w:p>
    <w:p w14:paraId="268ADC09">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86" w:name="_Toc11607"/>
      <w:r>
        <w:rPr>
          <w:rFonts w:hint="eastAsia" w:ascii="黑体" w:hAnsi="黑体" w:eastAsia="黑体" w:cs="黑体"/>
          <w:b w:val="0"/>
          <w:bCs w:val="0"/>
          <w:color w:val="auto"/>
          <w:sz w:val="28"/>
          <w:szCs w:val="28"/>
          <w:highlight w:val="none"/>
          <w:u w:val="none"/>
        </w:rPr>
        <w:t xml:space="preserve">第五节  </w:t>
      </w:r>
      <w:bookmarkEnd w:id="182"/>
      <w:r>
        <w:rPr>
          <w:rFonts w:hint="eastAsia" w:ascii="黑体" w:hAnsi="黑体" w:eastAsia="黑体" w:cs="黑体"/>
          <w:b w:val="0"/>
          <w:bCs w:val="0"/>
          <w:color w:val="auto"/>
          <w:kern w:val="0"/>
          <w:sz w:val="28"/>
          <w:szCs w:val="28"/>
          <w:lang w:val="en-US" w:eastAsia="zh-CN"/>
        </w:rPr>
        <w:t>实施乡村振兴战略</w:t>
      </w:r>
      <w:r>
        <w:rPr>
          <w:rFonts w:hint="eastAsia" w:ascii="黑体" w:hAnsi="黑体" w:eastAsia="黑体" w:cs="黑体"/>
          <w:b w:val="0"/>
          <w:bCs w:val="0"/>
          <w:color w:val="auto"/>
          <w:sz w:val="28"/>
          <w:szCs w:val="28"/>
          <w:highlight w:val="none"/>
          <w:u w:val="none"/>
        </w:rPr>
        <w:t>，建设宜居美丽乡村</w:t>
      </w:r>
      <w:bookmarkEnd w:id="183"/>
      <w:bookmarkEnd w:id="184"/>
      <w:bookmarkEnd w:id="185"/>
      <w:bookmarkEnd w:id="186"/>
    </w:p>
    <w:p w14:paraId="2BD9895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s="??"/>
          <w:color w:val="auto"/>
          <w:sz w:val="28"/>
          <w:szCs w:val="28"/>
          <w:highlight w:val="none"/>
          <w:u w:val="none"/>
        </w:rPr>
      </w:pPr>
      <w:r>
        <w:rPr>
          <w:rFonts w:hint="eastAsia" w:hAnsi="宋体" w:cs="??"/>
          <w:color w:val="auto"/>
          <w:sz w:val="28"/>
          <w:szCs w:val="28"/>
          <w:highlight w:val="none"/>
          <w:u w:val="none"/>
          <w:lang w:eastAsia="zh-CN"/>
        </w:rPr>
        <w:t>加快实施乡村振兴战略，高质量编制好乡村振兴</w:t>
      </w:r>
      <w:r>
        <w:rPr>
          <w:rFonts w:hint="eastAsia" w:hAnsi="宋体" w:cs="??"/>
          <w:color w:val="auto"/>
          <w:sz w:val="28"/>
          <w:szCs w:val="28"/>
          <w:highlight w:val="none"/>
          <w:u w:val="none"/>
          <w:lang w:val="en-US" w:eastAsia="zh-CN"/>
        </w:rPr>
        <w:t>发展</w:t>
      </w:r>
      <w:r>
        <w:rPr>
          <w:rFonts w:hint="eastAsia" w:hAnsi="宋体" w:cs="??"/>
          <w:color w:val="auto"/>
          <w:sz w:val="28"/>
          <w:szCs w:val="28"/>
          <w:highlight w:val="none"/>
          <w:u w:val="none"/>
          <w:lang w:eastAsia="zh-CN"/>
        </w:rPr>
        <w:t>规划，突出绿色生态、人文特色、产城融合、城乡互动、建管并重，推动以人为核心的新型城镇化发展。</w:t>
      </w:r>
      <w:r>
        <w:rPr>
          <w:rFonts w:hint="eastAsia" w:hAnsi="宋体" w:cs="??"/>
          <w:color w:val="auto"/>
          <w:sz w:val="28"/>
          <w:szCs w:val="28"/>
          <w:highlight w:val="none"/>
          <w:u w:val="none"/>
        </w:rPr>
        <w:t>坚持城市支持农村，加快消除城乡二元结构的体制机制障碍，推进城乡要素平等交换和公共资源均衡配置，让广大农民平等参与现代化进程、共同分享现代化成果。健全农村基础设施投入长效机制，把社会事业发展重点放在农村和接纳农业转移人口较多的</w:t>
      </w:r>
      <w:r>
        <w:rPr>
          <w:rFonts w:hint="eastAsia" w:hAnsi="宋体" w:cs="??"/>
          <w:color w:val="auto"/>
          <w:sz w:val="28"/>
          <w:szCs w:val="28"/>
          <w:highlight w:val="none"/>
          <w:u w:val="none"/>
          <w:lang w:eastAsia="zh-CN"/>
        </w:rPr>
        <w:t>乡（镇）</w:t>
      </w:r>
      <w:r>
        <w:rPr>
          <w:rFonts w:hint="eastAsia" w:hAnsi="宋体" w:cs="??"/>
          <w:color w:val="auto"/>
          <w:sz w:val="28"/>
          <w:szCs w:val="28"/>
          <w:highlight w:val="none"/>
          <w:u w:val="none"/>
        </w:rPr>
        <w:t>，推动城镇公共服务向农村延伸。引导农民依托城中村和靠近城区的城郊村进行居民点改造，建设安居富民楼房社区，共同享用城区基础设施和公共服务设施。加快建立城乡统一的人力资源市场，落实城乡劳动者平等就业、同工同酬制度。建立城乡统一的建设用地市场，保障农民公平分享土地增值收益。建立健全有利于农业科技人员下乡、农业科技成果转化、先进农业技术推广的激励和利益分享机制。</w:t>
      </w:r>
    </w:p>
    <w:p w14:paraId="48F8C594">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r>
        <w:rPr>
          <w:rFonts w:hint="eastAsia" w:hAnsi="宋体" w:cs="??"/>
          <w:color w:val="auto"/>
          <w:sz w:val="28"/>
          <w:szCs w:val="28"/>
          <w:highlight w:val="none"/>
          <w:u w:val="none"/>
        </w:rPr>
        <w:t>加快撤乡建镇步伐，传统农业型村庄以原址改造农民住宅为主，整村连片推进，没有条件原址改造需异地新建的按照社区化模式建设。综合整治内外环境，加强村庄配套道路、供排水、垃圾处理、供电、通信等基础设施和教育、卫生、农贸、治安等公共服务设施建设，逐步实现城乡基本公共服务均等化，提高农村居民的生活质量。开展农村人居环境整治行动，加大传统村落民居和历史文化名村名镇保护力度。以生活美化、住宅功能美化为标志，加快美丽乡村建设。全面推进农村环境保护，到2020年，全区90%以上农村完成环境综合整治任务，农村垃圾处理率达到75%以上，畜禽养殖废物无害处理达到60%以上。“十三五”时期，完成重点村的美丽乡村建设，每个乡（镇）每年打造</w:t>
      </w:r>
      <w:r>
        <w:rPr>
          <w:rFonts w:hAnsi="宋体" w:cs="??"/>
          <w:color w:val="auto"/>
          <w:sz w:val="28"/>
          <w:szCs w:val="28"/>
          <w:highlight w:val="none"/>
          <w:u w:val="none"/>
        </w:rPr>
        <w:t>2</w:t>
      </w:r>
      <w:r>
        <w:rPr>
          <w:rFonts w:hint="eastAsia" w:hAnsi="宋体" w:cs="??"/>
          <w:color w:val="auto"/>
          <w:sz w:val="28"/>
          <w:szCs w:val="28"/>
          <w:highlight w:val="none"/>
          <w:u w:val="none"/>
        </w:rPr>
        <w:t>个高标准示范村。</w:t>
      </w:r>
    </w:p>
    <w:p w14:paraId="50ABA286">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187" w:name="_Toc9565"/>
      <w:bookmarkStart w:id="188" w:name="_Toc14312"/>
      <w:bookmarkStart w:id="189" w:name="_Toc25330"/>
      <w:r>
        <w:rPr>
          <w:rFonts w:hint="eastAsia" w:ascii="黑体" w:eastAsia="黑体" w:cs="黑体"/>
          <w:b/>
          <w:bCs w:val="0"/>
          <w:color w:val="auto"/>
          <w:sz w:val="32"/>
          <w:szCs w:val="32"/>
          <w:highlight w:val="none"/>
          <w:u w:val="none"/>
          <w:lang w:val="en-US" w:eastAsia="zh-CN"/>
        </w:rPr>
        <w:t>第九章  实施生态立区发展行动计划，推动绿色发展</w:t>
      </w:r>
      <w:bookmarkEnd w:id="187"/>
      <w:bookmarkEnd w:id="188"/>
      <w:bookmarkEnd w:id="189"/>
    </w:p>
    <w:p w14:paraId="33DFBE2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bookmarkStart w:id="190" w:name="_Toc436942913"/>
      <w:r>
        <w:rPr>
          <w:rFonts w:hint="eastAsia" w:hAnsi="宋体" w:cs="??"/>
          <w:color w:val="auto"/>
          <w:sz w:val="28"/>
          <w:szCs w:val="28"/>
          <w:highlight w:val="none"/>
          <w:u w:val="none"/>
        </w:rPr>
        <w:t>坚持环保优先、生态立区，牢固树立生态意识、生态自觉，加快建立系统完整的绿色发展体系，2020年完成自治区级生态文明试点示范区创建。</w:t>
      </w:r>
    </w:p>
    <w:p w14:paraId="013ACD3C">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91" w:name="_Toc438499966"/>
      <w:bookmarkStart w:id="192" w:name="_Toc22147"/>
      <w:bookmarkStart w:id="193" w:name="_Toc16380"/>
      <w:bookmarkStart w:id="194" w:name="_Toc2149"/>
      <w:r>
        <w:rPr>
          <w:rFonts w:hint="eastAsia" w:ascii="黑体" w:hAnsi="黑体" w:eastAsia="黑体" w:cs="黑体"/>
          <w:b w:val="0"/>
          <w:bCs w:val="0"/>
          <w:color w:val="auto"/>
          <w:sz w:val="28"/>
          <w:szCs w:val="28"/>
          <w:highlight w:val="none"/>
          <w:u w:val="none"/>
        </w:rPr>
        <w:t>第一节  保护和修复自然生态系统，构建生态安全保障体系</w:t>
      </w:r>
      <w:bookmarkEnd w:id="190"/>
      <w:bookmarkEnd w:id="191"/>
      <w:bookmarkEnd w:id="192"/>
      <w:bookmarkEnd w:id="193"/>
      <w:bookmarkEnd w:id="194"/>
    </w:p>
    <w:p w14:paraId="0BA4022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
          <w:color w:val="auto"/>
          <w:sz w:val="28"/>
          <w:szCs w:val="28"/>
          <w:highlight w:val="none"/>
          <w:u w:val="none"/>
        </w:rPr>
      </w:pPr>
      <w:bookmarkStart w:id="195" w:name="_Toc436943936"/>
      <w:bookmarkStart w:id="196" w:name="_Toc436947520"/>
      <w:bookmarkStart w:id="197" w:name="_Toc436942914"/>
      <w:bookmarkStart w:id="198" w:name="_Toc418805877"/>
      <w:r>
        <w:rPr>
          <w:rFonts w:hint="eastAsia" w:hAnsi="宋体" w:cs="??"/>
          <w:color w:val="auto"/>
          <w:sz w:val="28"/>
          <w:szCs w:val="28"/>
          <w:highlight w:val="none"/>
          <w:u w:val="none"/>
        </w:rPr>
        <w:t>全面落实草原生态奖补机制，建立天然草原生态修复系统，保持草原生态平衡。继续实施林业重点工程，加强防沙治沙和自然保护区、绿洲外围防护林建设。大力发展绿化造林，做好吐托快速通道、高昌景观大道、洋莎河森林公园、国际物流港周边等重点区域绿化。到2020年，完成重点防护林人工造林4.9万亩；完成退耕还林3万亩；林木管护21万亩；沙化土地封禁15万亩；大力发展中药材，培植沙产业梭梭接种</w:t>
      </w:r>
      <w:r>
        <w:rPr>
          <w:rFonts w:hint="eastAsia" w:hAnsi="宋体" w:cs="??"/>
          <w:color w:val="auto"/>
          <w:sz w:val="28"/>
          <w:szCs w:val="28"/>
          <w:highlight w:val="none"/>
          <w:u w:val="none"/>
          <w:lang w:eastAsia="zh-CN"/>
        </w:rPr>
        <w:t>大芸</w:t>
      </w:r>
      <w:r>
        <w:rPr>
          <w:rFonts w:hint="eastAsia" w:hAnsi="宋体" w:cs="??"/>
          <w:color w:val="auto"/>
          <w:sz w:val="28"/>
          <w:szCs w:val="28"/>
          <w:highlight w:val="none"/>
          <w:u w:val="none"/>
        </w:rPr>
        <w:t>5万亩</w:t>
      </w:r>
      <w:r>
        <w:rPr>
          <w:rFonts w:hint="eastAsia" w:hAnsi="宋体" w:cs="??"/>
          <w:color w:val="auto"/>
          <w:sz w:val="28"/>
          <w:szCs w:val="28"/>
          <w:highlight w:val="none"/>
          <w:u w:val="none"/>
          <w:lang w:eastAsia="zh-CN"/>
        </w:rPr>
        <w:t>；</w:t>
      </w:r>
      <w:r>
        <w:rPr>
          <w:rFonts w:hint="eastAsia" w:hAnsi="宋体" w:cs="??"/>
          <w:color w:val="auto"/>
          <w:sz w:val="28"/>
          <w:szCs w:val="28"/>
          <w:highlight w:val="none"/>
          <w:u w:val="none"/>
        </w:rPr>
        <w:t>提高森林效益</w:t>
      </w:r>
      <w:r>
        <w:rPr>
          <w:rFonts w:hint="eastAsia" w:hAnsi="宋体" w:cs="??"/>
          <w:color w:val="auto"/>
          <w:sz w:val="28"/>
          <w:szCs w:val="28"/>
          <w:highlight w:val="none"/>
          <w:u w:val="none"/>
          <w:lang w:eastAsia="zh-CN"/>
        </w:rPr>
        <w:t>，</w:t>
      </w:r>
      <w:r>
        <w:rPr>
          <w:rFonts w:hint="eastAsia" w:hAnsi="宋体" w:cs="??"/>
          <w:color w:val="auto"/>
          <w:sz w:val="28"/>
          <w:szCs w:val="28"/>
          <w:highlight w:val="none"/>
          <w:u w:val="none"/>
        </w:rPr>
        <w:t>森林覆盖率达到4.1%，建成区绿化覆盖率达40%。实施高昌区胜金沟、木头沟、雅尔乃孜沟、大旱沟、桃树园等流域治理。加快艾丁湖生态环境</w:t>
      </w:r>
      <w:r>
        <w:rPr>
          <w:rFonts w:hint="eastAsia" w:hAnsi="宋体" w:cs="??"/>
          <w:color w:val="auto"/>
          <w:sz w:val="28"/>
          <w:szCs w:val="28"/>
          <w:highlight w:val="none"/>
          <w:u w:val="none"/>
          <w:lang w:eastAsia="zh-CN"/>
        </w:rPr>
        <w:t>综合</w:t>
      </w:r>
      <w:r>
        <w:rPr>
          <w:rFonts w:hint="eastAsia" w:hAnsi="宋体" w:cs="??"/>
          <w:color w:val="auto"/>
          <w:sz w:val="28"/>
          <w:szCs w:val="28"/>
          <w:highlight w:val="none"/>
          <w:u w:val="none"/>
        </w:rPr>
        <w:t>治理工程，2020年艾丁湖流域河湖生态环境用水状况得到改善，重点河湖及生态环境脆弱地区的生态得到一定程度的修复。实现重点生态功能区开发强度得到有效控制，水系、湿地、林地、草地等绿色生态空间得到有效保护，生态服务功能增强，生态环境质量明显改善。全力打造“森林高昌”，积极申报创建国家园林城市。</w:t>
      </w:r>
      <w:bookmarkEnd w:id="195"/>
      <w:bookmarkEnd w:id="196"/>
      <w:bookmarkEnd w:id="197"/>
    </w:p>
    <w:p w14:paraId="5859BA69">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199" w:name="_Toc14554"/>
      <w:bookmarkStart w:id="200" w:name="_Toc20143"/>
      <w:bookmarkStart w:id="201" w:name="_Toc438499967"/>
      <w:bookmarkStart w:id="202" w:name="_Toc18328"/>
      <w:bookmarkStart w:id="203" w:name="_Toc436942915"/>
      <w:r>
        <w:rPr>
          <w:rFonts w:hint="eastAsia" w:ascii="黑体" w:hAnsi="黑体" w:eastAsia="黑体" w:cs="黑体"/>
          <w:b w:val="0"/>
          <w:bCs w:val="0"/>
          <w:color w:val="auto"/>
          <w:sz w:val="28"/>
          <w:szCs w:val="28"/>
          <w:highlight w:val="none"/>
          <w:u w:val="none"/>
        </w:rPr>
        <w:t>第二节  推动低碳循环发展，全面节约高效利用</w:t>
      </w:r>
      <w:bookmarkEnd w:id="198"/>
      <w:r>
        <w:rPr>
          <w:rFonts w:hint="eastAsia" w:ascii="黑体" w:hAnsi="黑体" w:eastAsia="黑体" w:cs="黑体"/>
          <w:b w:val="0"/>
          <w:bCs w:val="0"/>
          <w:color w:val="auto"/>
          <w:sz w:val="28"/>
          <w:szCs w:val="28"/>
          <w:highlight w:val="none"/>
          <w:u w:val="none"/>
        </w:rPr>
        <w:t>资源</w:t>
      </w:r>
      <w:bookmarkEnd w:id="199"/>
      <w:bookmarkEnd w:id="200"/>
      <w:bookmarkEnd w:id="201"/>
      <w:bookmarkEnd w:id="202"/>
      <w:bookmarkEnd w:id="203"/>
    </w:p>
    <w:p w14:paraId="098B1ED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rPr>
      </w:pPr>
      <w:r>
        <w:rPr>
          <w:rFonts w:hint="eastAsia" w:hAnsi="宋体"/>
          <w:color w:val="auto"/>
          <w:sz w:val="28"/>
          <w:szCs w:val="28"/>
          <w:highlight w:val="none"/>
          <w:u w:val="none"/>
        </w:rPr>
        <w:t>按照“减量化、再利用、资源化，减量化优先”的原则，以提高资源产出率为目标，推进生产、流通、消费各领域、各环节循环发展，加快构建覆盖全区的资源循环利用体系。</w:t>
      </w:r>
      <w:r>
        <w:rPr>
          <w:rFonts w:hint="eastAsia" w:hAnsi="宋体"/>
          <w:bCs/>
          <w:color w:val="auto"/>
          <w:sz w:val="28"/>
          <w:szCs w:val="28"/>
          <w:highlight w:val="none"/>
          <w:u w:val="none"/>
        </w:rPr>
        <w:t>“十三五”期间，单位工业增加值能耗（标准煤/万元）年均降低5%以上、二氧化硫排放量（千克/万元）降低5%以上、化学需氧量排放量（千克/万元）降低5%以上。</w:t>
      </w:r>
    </w:p>
    <w:p w14:paraId="1A40E15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落实节能优先方针，狠抓工程节能、技术节能工作，扶持和引导企业进行节能技改和产业优化升级，大力推进建筑节能、交通节能、社会节能，持续降低综合能耗。全面推进有色、化工、建材等传统制造业改造，大力研发推广余热余压回收、水循环利用、重金属污染减量化、有毒有害原料替代、废渣资源化、脱硫脱硝除尘等绿色工艺技术装备，加快应用清洁高效铸造、锻压、焊接、表面处理、切削等加工工艺，实现节能生产，到</w:t>
      </w:r>
      <w:r>
        <w:rPr>
          <w:rFonts w:hAnsi="宋体"/>
          <w:color w:val="auto"/>
          <w:sz w:val="28"/>
          <w:szCs w:val="28"/>
          <w:highlight w:val="none"/>
          <w:u w:val="none"/>
        </w:rPr>
        <w:t>2020</w:t>
      </w:r>
      <w:r>
        <w:rPr>
          <w:rFonts w:hint="eastAsia" w:hAnsi="宋体"/>
          <w:color w:val="auto"/>
          <w:sz w:val="28"/>
          <w:szCs w:val="28"/>
          <w:highlight w:val="none"/>
          <w:u w:val="none"/>
        </w:rPr>
        <w:t>年实现全区工业企业污染物排放达标率在</w:t>
      </w:r>
      <w:r>
        <w:rPr>
          <w:rFonts w:hAnsi="宋体"/>
          <w:color w:val="auto"/>
          <w:sz w:val="28"/>
          <w:szCs w:val="28"/>
          <w:highlight w:val="none"/>
          <w:u w:val="none"/>
        </w:rPr>
        <w:t>95%</w:t>
      </w:r>
      <w:r>
        <w:rPr>
          <w:rFonts w:hint="eastAsia" w:hAnsi="宋体"/>
          <w:color w:val="auto"/>
          <w:sz w:val="28"/>
          <w:szCs w:val="28"/>
          <w:highlight w:val="none"/>
          <w:u w:val="none"/>
        </w:rPr>
        <w:t>以上。</w:t>
      </w:r>
    </w:p>
    <w:p w14:paraId="57F6830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rPr>
      </w:pPr>
      <w:r>
        <w:rPr>
          <w:rFonts w:hint="eastAsia" w:hAnsi="宋体"/>
          <w:color w:val="auto"/>
          <w:sz w:val="28"/>
          <w:szCs w:val="28"/>
          <w:highlight w:val="none"/>
          <w:u w:val="none"/>
        </w:rPr>
        <w:t>推广绿色建筑和建筑节能新技术，开展更低能耗建筑示范，推进新型墙体材料的应用。加快既有建筑节能改造，全面落实建筑节能强制性标准，扩大居住建筑节能</w:t>
      </w:r>
      <w:r>
        <w:rPr>
          <w:rFonts w:hAnsi="宋体"/>
          <w:color w:val="auto"/>
          <w:sz w:val="28"/>
          <w:szCs w:val="28"/>
          <w:highlight w:val="none"/>
          <w:u w:val="none"/>
        </w:rPr>
        <w:t>75%</w:t>
      </w:r>
      <w:r>
        <w:rPr>
          <w:rFonts w:hint="eastAsia" w:hAnsi="宋体"/>
          <w:color w:val="auto"/>
          <w:sz w:val="28"/>
          <w:szCs w:val="28"/>
          <w:highlight w:val="none"/>
          <w:u w:val="none"/>
        </w:rPr>
        <w:t>的节能设计标准实施范围，新建建筑节能强制性标准执行率达到</w:t>
      </w:r>
      <w:r>
        <w:rPr>
          <w:rFonts w:hAnsi="宋体"/>
          <w:color w:val="auto"/>
          <w:sz w:val="28"/>
          <w:szCs w:val="28"/>
          <w:highlight w:val="none"/>
          <w:u w:val="none"/>
        </w:rPr>
        <w:t>100%</w:t>
      </w:r>
      <w:r>
        <w:rPr>
          <w:rFonts w:hint="eastAsia" w:hAnsi="宋体"/>
          <w:color w:val="auto"/>
          <w:sz w:val="28"/>
          <w:szCs w:val="28"/>
          <w:highlight w:val="none"/>
          <w:u w:val="none"/>
        </w:rPr>
        <w:t>。推广节能技术和节能产品，强制采购高效节能、节水、环境标志产品。加强节能型现代综合交通运输体系建设，加快发展城市公共交通，引导居民绿色出行。推进节能减排全民行动，倡导文明、节约、绿色、低碳的生产方式和消费模式。</w:t>
      </w:r>
    </w:p>
    <w:p w14:paraId="5548463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从点、线、面多层面实施并推广循环经济典型模式，推行企业循环式生产、产业循环式组合，减少单位产出物质消耗。加大循环经济资金投入，实施园区循环化改造、城市矿产示范基地、餐厨废弃物资源化利用、资源综合利用示范基地等循环经济重点工程。加强农作物秸秆、粉煤灰、脱硫石膏等大宗固体废弃物资源化利用，提高废旧资源综合利用水平。推进资源再生利用产业规范化、规模化发展，强化技术装备支撑，提高大宗工业固体废弃物、废旧金属、废弃电器电子产品等综合利用水平，2020年实现</w:t>
      </w:r>
      <w:r>
        <w:rPr>
          <w:rFonts w:hint="eastAsia" w:hAnsi="宋体"/>
          <w:bCs/>
          <w:color w:val="auto"/>
          <w:sz w:val="28"/>
          <w:szCs w:val="28"/>
          <w:highlight w:val="none"/>
          <w:u w:val="none"/>
        </w:rPr>
        <w:t>工业固体废弃物利用率达到90%</w:t>
      </w:r>
    </w:p>
    <w:p w14:paraId="5D7C3730">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lang w:eastAsia="zh-CN"/>
        </w:rPr>
      </w:pPr>
      <w:bookmarkStart w:id="204" w:name="_Toc418805879"/>
      <w:bookmarkStart w:id="205" w:name="_Toc436942916"/>
      <w:bookmarkStart w:id="206" w:name="_Toc4481"/>
      <w:bookmarkStart w:id="207" w:name="_Toc438499968"/>
      <w:bookmarkStart w:id="208" w:name="_Toc20430"/>
      <w:bookmarkStart w:id="209" w:name="_Toc16801"/>
      <w:r>
        <w:rPr>
          <w:rFonts w:hint="eastAsia" w:ascii="黑体" w:hAnsi="黑体" w:eastAsia="黑体" w:cs="黑体"/>
          <w:b w:val="0"/>
          <w:bCs w:val="0"/>
          <w:color w:val="auto"/>
          <w:sz w:val="28"/>
          <w:szCs w:val="28"/>
          <w:highlight w:val="none"/>
          <w:u w:val="none"/>
        </w:rPr>
        <w:t>第三节  构建多元环境治理</w:t>
      </w:r>
      <w:bookmarkEnd w:id="204"/>
      <w:r>
        <w:rPr>
          <w:rFonts w:hint="eastAsia" w:ascii="黑体" w:hAnsi="黑体" w:eastAsia="黑体" w:cs="黑体"/>
          <w:b w:val="0"/>
          <w:bCs w:val="0"/>
          <w:color w:val="auto"/>
          <w:sz w:val="28"/>
          <w:szCs w:val="28"/>
          <w:highlight w:val="none"/>
          <w:u w:val="none"/>
        </w:rPr>
        <w:t>体系</w:t>
      </w:r>
      <w:bookmarkEnd w:id="205"/>
      <w:bookmarkEnd w:id="206"/>
      <w:bookmarkEnd w:id="207"/>
      <w:r>
        <w:rPr>
          <w:rFonts w:hint="eastAsia" w:ascii="黑体" w:hAnsi="黑体" w:eastAsia="黑体" w:cs="黑体"/>
          <w:b w:val="0"/>
          <w:bCs w:val="0"/>
          <w:color w:val="auto"/>
          <w:sz w:val="28"/>
          <w:szCs w:val="28"/>
          <w:highlight w:val="none"/>
          <w:u w:val="none"/>
          <w:lang w:eastAsia="zh-CN"/>
        </w:rPr>
        <w:t>，</w:t>
      </w:r>
      <w:r>
        <w:rPr>
          <w:rFonts w:hint="eastAsia" w:ascii="黑体" w:hAnsi="黑体" w:eastAsia="黑体" w:cs="黑体"/>
          <w:b w:val="0"/>
          <w:bCs w:val="0"/>
          <w:color w:val="auto"/>
          <w:sz w:val="28"/>
          <w:szCs w:val="28"/>
          <w:highlight w:val="none"/>
          <w:u w:val="none"/>
          <w:lang w:val="en-US" w:eastAsia="zh-CN"/>
        </w:rPr>
        <w:t>坚决打好污染防治攻坚战</w:t>
      </w:r>
      <w:bookmarkEnd w:id="208"/>
      <w:bookmarkEnd w:id="209"/>
    </w:p>
    <w:p w14:paraId="038AC1E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lang w:eastAsia="zh-CN"/>
        </w:rPr>
        <w:t>牢固树立</w:t>
      </w:r>
      <w:r>
        <w:rPr>
          <w:rFonts w:hint="eastAsia" w:hAnsi="宋体"/>
          <w:color w:val="auto"/>
          <w:sz w:val="28"/>
          <w:szCs w:val="28"/>
          <w:highlight w:val="none"/>
          <w:u w:val="none"/>
          <w:lang w:val="en-US" w:eastAsia="zh-CN"/>
        </w:rPr>
        <w:t>绿水青山就是金山银山、冰天雪地也是金山银山</w:t>
      </w:r>
      <w:r>
        <w:rPr>
          <w:rFonts w:hint="eastAsia" w:hAnsi="宋体"/>
          <w:color w:val="auto"/>
          <w:sz w:val="28"/>
          <w:szCs w:val="28"/>
          <w:highlight w:val="none"/>
          <w:u w:val="none"/>
          <w:lang w:eastAsia="zh-CN"/>
        </w:rPr>
        <w:t>的</w:t>
      </w:r>
      <w:r>
        <w:rPr>
          <w:rFonts w:hint="eastAsia" w:hAnsi="宋体"/>
          <w:color w:val="auto"/>
          <w:sz w:val="28"/>
          <w:szCs w:val="28"/>
          <w:highlight w:val="none"/>
          <w:u w:val="none"/>
          <w:lang w:val="en-US" w:eastAsia="zh-CN"/>
        </w:rPr>
        <w:t>发展</w:t>
      </w:r>
      <w:r>
        <w:rPr>
          <w:rFonts w:hint="eastAsia" w:hAnsi="宋体"/>
          <w:color w:val="auto"/>
          <w:sz w:val="28"/>
          <w:szCs w:val="28"/>
          <w:highlight w:val="none"/>
          <w:u w:val="none"/>
          <w:lang w:eastAsia="zh-CN"/>
        </w:rPr>
        <w:t>理念，坚持绿色发展、创新发展不动摇，</w:t>
      </w:r>
      <w:r>
        <w:rPr>
          <w:rFonts w:hint="eastAsia" w:hAnsi="宋体"/>
          <w:color w:val="auto"/>
          <w:sz w:val="28"/>
          <w:szCs w:val="28"/>
          <w:highlight w:val="none"/>
          <w:u w:val="none"/>
        </w:rPr>
        <w:t>以提高环境质量为核心，实行最严格的环境保护制度，形成政府、企业、公众共治的环境治理体系</w:t>
      </w:r>
      <w:r>
        <w:rPr>
          <w:rFonts w:hint="eastAsia" w:hAnsi="宋体"/>
          <w:color w:val="auto"/>
          <w:sz w:val="28"/>
          <w:szCs w:val="28"/>
          <w:highlight w:val="none"/>
          <w:u w:val="none"/>
          <w:lang w:eastAsia="zh-CN"/>
        </w:rPr>
        <w:t>，切实保护</w:t>
      </w:r>
      <w:r>
        <w:rPr>
          <w:rFonts w:hint="eastAsia" w:hAnsi="宋体"/>
          <w:color w:val="auto"/>
          <w:sz w:val="28"/>
          <w:szCs w:val="28"/>
          <w:highlight w:val="none"/>
          <w:u w:val="none"/>
          <w:lang w:val="en-US" w:eastAsia="zh-CN"/>
        </w:rPr>
        <w:t>好</w:t>
      </w:r>
      <w:r>
        <w:rPr>
          <w:rFonts w:hint="eastAsia" w:hAnsi="宋体"/>
          <w:color w:val="auto"/>
          <w:sz w:val="28"/>
          <w:szCs w:val="28"/>
          <w:highlight w:val="none"/>
          <w:u w:val="none"/>
          <w:lang w:eastAsia="zh-CN"/>
        </w:rPr>
        <w:t>生态环境，不断改善环境质量，努力建设天清地朗的美好</w:t>
      </w:r>
      <w:r>
        <w:rPr>
          <w:rFonts w:hint="eastAsia" w:hAnsi="宋体"/>
          <w:color w:val="auto"/>
          <w:sz w:val="28"/>
          <w:szCs w:val="28"/>
          <w:highlight w:val="none"/>
          <w:u w:val="none"/>
          <w:lang w:val="en-US" w:eastAsia="zh-CN"/>
        </w:rPr>
        <w:t>的高昌区</w:t>
      </w:r>
      <w:r>
        <w:rPr>
          <w:rFonts w:hint="eastAsia" w:hAnsi="宋体"/>
          <w:color w:val="auto"/>
          <w:sz w:val="28"/>
          <w:szCs w:val="28"/>
          <w:highlight w:val="none"/>
          <w:u w:val="none"/>
          <w:lang w:eastAsia="zh-CN"/>
        </w:rPr>
        <w:t>。</w:t>
      </w:r>
    </w:p>
    <w:p w14:paraId="62671C8D">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强节能监察、统计、计量等能力建设，建成节能管理、监督、服务“三位一体”的体系。开展重点用能单位能源消费在线监测平台建设、能源管理体系建设和能源审计工作。严格实施项目能评和环评制度，从源头控制能源消费量和主要污染物排放量，2020年，空气质量年平均达标天数比例达到65%，全区所有建设项目环境影响评价制度执行率实现</w:t>
      </w:r>
      <w:r>
        <w:rPr>
          <w:rFonts w:hAnsi="宋体"/>
          <w:color w:val="auto"/>
          <w:sz w:val="28"/>
          <w:szCs w:val="28"/>
          <w:highlight w:val="none"/>
          <w:u w:val="none"/>
        </w:rPr>
        <w:t>100%</w:t>
      </w:r>
      <w:r>
        <w:rPr>
          <w:rFonts w:hint="eastAsia" w:hAnsi="宋体"/>
          <w:color w:val="auto"/>
          <w:sz w:val="28"/>
          <w:szCs w:val="28"/>
          <w:highlight w:val="none"/>
          <w:u w:val="none"/>
        </w:rPr>
        <w:t>。</w:t>
      </w:r>
    </w:p>
    <w:p w14:paraId="030D335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强化污染源监管，完善污染物排放许可制度、重点污染源在线监控制度、企事业单位污染物排放总量控制制度、生态环境损害责任者赔偿制度</w:t>
      </w:r>
      <w:r>
        <w:rPr>
          <w:rFonts w:hint="eastAsia" w:hAnsi="宋体"/>
          <w:color w:val="auto"/>
          <w:sz w:val="28"/>
          <w:szCs w:val="28"/>
          <w:highlight w:val="none"/>
          <w:u w:val="none"/>
          <w:lang w:eastAsia="zh-CN"/>
        </w:rPr>
        <w:t>，严格落实“三条红线”水资源管理制度，严格执行“四禁”政策，稳步实施“退地减水”，有序推动经济转型升级，提高发展质量和效益</w:t>
      </w:r>
      <w:r>
        <w:rPr>
          <w:rFonts w:hint="eastAsia" w:hAnsi="宋体"/>
          <w:color w:val="auto"/>
          <w:sz w:val="28"/>
          <w:szCs w:val="28"/>
          <w:highlight w:val="none"/>
          <w:u w:val="none"/>
        </w:rPr>
        <w:t>。</w:t>
      </w:r>
      <w:bookmarkStart w:id="210" w:name="_Toc436947523"/>
      <w:r>
        <w:rPr>
          <w:rFonts w:hint="eastAsia" w:hAnsi="宋体"/>
          <w:color w:val="auto"/>
          <w:sz w:val="28"/>
          <w:szCs w:val="28"/>
          <w:highlight w:val="none"/>
          <w:u w:val="none"/>
        </w:rPr>
        <w:t>完善并落实生产者责任延伸制度，推广押金回收制度和再生产品强制使用制度，规范引导建材、冶金、能源企业协同开展城市及产业废弃物的资源化处理，推行环境污染第三方治理。鼓励大型重点用能单位依托自身技术优势和管理经验，开展专业化节能环保服务。</w:t>
      </w:r>
      <w:bookmarkEnd w:id="210"/>
      <w:r>
        <w:rPr>
          <w:rFonts w:hint="eastAsia" w:hAnsi="宋体"/>
          <w:color w:val="auto"/>
          <w:sz w:val="28"/>
          <w:szCs w:val="28"/>
          <w:highlight w:val="none"/>
          <w:u w:val="none"/>
          <w:lang w:eastAsia="zh-CN"/>
        </w:rPr>
        <w:t>严格落实生态环保第一责任，实行生态环境损害责任终身追究制和“一票否决”</w:t>
      </w:r>
      <w:r>
        <w:rPr>
          <w:rFonts w:hint="eastAsia" w:hAnsi="宋体"/>
          <w:color w:val="auto"/>
          <w:sz w:val="28"/>
          <w:szCs w:val="28"/>
          <w:highlight w:val="none"/>
          <w:u w:val="none"/>
          <w:lang w:val="en-US" w:eastAsia="zh-CN"/>
        </w:rPr>
        <w:t>制。</w:t>
      </w:r>
      <w:r>
        <w:rPr>
          <w:rFonts w:hint="eastAsia" w:hAnsi="宋体"/>
          <w:color w:val="auto"/>
          <w:sz w:val="28"/>
          <w:szCs w:val="28"/>
          <w:highlight w:val="none"/>
          <w:u w:val="none"/>
          <w:lang w:eastAsia="zh-CN"/>
        </w:rPr>
        <w:t>严禁引进“三高”项目，突出抓好污染源防控和重点领域节能减排，坚决完成“双控”目标任务。</w:t>
      </w:r>
      <w:r>
        <w:rPr>
          <w:rFonts w:hint="eastAsia" w:hAnsi="宋体"/>
          <w:color w:val="auto"/>
          <w:sz w:val="28"/>
          <w:szCs w:val="28"/>
          <w:highlight w:val="none"/>
          <w:u w:val="none"/>
        </w:rPr>
        <w:t>健全节能环保法规、标准体系，加强节能环保监察，实现日常环境监测，及时公布环境信息，健全环境污染举报投诉制度，加强社会监督。</w:t>
      </w:r>
    </w:p>
    <w:p w14:paraId="63E893B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211" w:name="_Toc7288"/>
      <w:bookmarkStart w:id="212" w:name="_Toc10345"/>
      <w:bookmarkStart w:id="213" w:name="_Toc6423"/>
      <w:r>
        <w:rPr>
          <w:rFonts w:hint="eastAsia" w:ascii="黑体" w:eastAsia="黑体" w:cs="黑体"/>
          <w:b/>
          <w:bCs w:val="0"/>
          <w:color w:val="auto"/>
          <w:sz w:val="32"/>
          <w:szCs w:val="32"/>
          <w:highlight w:val="none"/>
          <w:u w:val="none"/>
          <w:lang w:val="en-US" w:eastAsia="zh-CN"/>
        </w:rPr>
        <w:t>第十章  实施深化区域合作行动计划，推动开放发展</w:t>
      </w:r>
      <w:bookmarkEnd w:id="211"/>
      <w:bookmarkEnd w:id="212"/>
      <w:bookmarkEnd w:id="213"/>
    </w:p>
    <w:p w14:paraId="2AC80E2A">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积极推动丝绸之路经济带核心区战略重镇建设和乌吐区域经济一体化</w:t>
      </w:r>
      <w:r>
        <w:rPr>
          <w:rFonts w:hint="eastAsia" w:hAnsi="宋体"/>
          <w:color w:val="auto"/>
          <w:sz w:val="28"/>
          <w:szCs w:val="28"/>
          <w:highlight w:val="none"/>
          <w:u w:val="none"/>
          <w:lang w:eastAsia="zh-CN"/>
        </w:rPr>
        <w:t>先导</w:t>
      </w:r>
      <w:r>
        <w:rPr>
          <w:rFonts w:hint="eastAsia" w:hAnsi="宋体"/>
          <w:color w:val="auto"/>
          <w:sz w:val="28"/>
          <w:szCs w:val="28"/>
          <w:highlight w:val="none"/>
          <w:u w:val="none"/>
        </w:rPr>
        <w:t>区建设，形成与乌鲁木齐都市圈多层面的产业关联。积极加强国内外、区域间经贸合作活动，构建全方位开放新格局。</w:t>
      </w:r>
    </w:p>
    <w:p w14:paraId="75AA4FF9">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14" w:name="_Toc436942921"/>
      <w:bookmarkStart w:id="215" w:name="_Toc418805861"/>
      <w:bookmarkStart w:id="216" w:name="_Toc17106"/>
      <w:bookmarkStart w:id="217" w:name="_Toc16638"/>
      <w:bookmarkStart w:id="218" w:name="_Toc6537"/>
      <w:bookmarkStart w:id="219" w:name="_Toc438499970"/>
      <w:r>
        <w:rPr>
          <w:rFonts w:hint="eastAsia" w:ascii="黑体" w:hAnsi="黑体" w:eastAsia="黑体" w:cs="黑体"/>
          <w:b w:val="0"/>
          <w:bCs w:val="0"/>
          <w:color w:val="auto"/>
          <w:sz w:val="28"/>
          <w:szCs w:val="28"/>
          <w:highlight w:val="none"/>
          <w:u w:val="none"/>
        </w:rPr>
        <w:t>第一节  主动融入丝绸之路经济带</w:t>
      </w:r>
      <w:bookmarkEnd w:id="214"/>
      <w:bookmarkEnd w:id="215"/>
      <w:r>
        <w:rPr>
          <w:rFonts w:hint="eastAsia" w:ascii="黑体" w:hAnsi="黑体" w:eastAsia="黑体" w:cs="黑体"/>
          <w:b w:val="0"/>
          <w:bCs w:val="0"/>
          <w:color w:val="auto"/>
          <w:sz w:val="28"/>
          <w:szCs w:val="28"/>
          <w:highlight w:val="none"/>
          <w:u w:val="none"/>
        </w:rPr>
        <w:t>，建设核心区战略重镇</w:t>
      </w:r>
      <w:bookmarkEnd w:id="216"/>
      <w:bookmarkEnd w:id="217"/>
      <w:bookmarkEnd w:id="218"/>
      <w:bookmarkEnd w:id="219"/>
    </w:p>
    <w:p w14:paraId="3488EB5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rPr>
      </w:pPr>
      <w:r>
        <w:rPr>
          <w:rFonts w:hint="eastAsia" w:hAnsi="宋体"/>
          <w:color w:val="auto"/>
          <w:sz w:val="28"/>
          <w:szCs w:val="28"/>
          <w:highlight w:val="none"/>
          <w:u w:val="none"/>
        </w:rPr>
        <w:t>以政策沟通、设施联通、贸易畅通、资金融通、民心相通为主要内容，发挥独特的区位优势和向西开放重要窗口作用，深化与中亚、南亚、西亚等国家交流合作，建设丝绸之路经济带上重要的交通枢纽、商贸物流和旅游文化中心。加强产业合作，推动装备制造、大型煤炭煤电煤化工、农林牧产品加工等出口。积极承接东部地区和乌鲁木齐市产业转移，加快建设面向中亚和欧洲的出口加工基地。</w:t>
      </w:r>
    </w:p>
    <w:p w14:paraId="6BCE4522">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强国内经济技术合作和招商投资力度，吸引国内企业以各种方式到高昌投资，在高昌区建设进口资源深加工基地，同内地和丝绸之路经济带沿线区域在能源、经贸、金融、文化、科技、生态及旅游等相关领域开展全方位、多层次的经济技术合作。</w:t>
      </w:r>
    </w:p>
    <w:p w14:paraId="3305581A">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20" w:name="_Toc418805862"/>
      <w:bookmarkStart w:id="221" w:name="_Toc436942922"/>
      <w:bookmarkStart w:id="222" w:name="_Toc1049"/>
      <w:bookmarkStart w:id="223" w:name="_Toc438499971"/>
      <w:bookmarkStart w:id="224" w:name="_Toc24348"/>
      <w:bookmarkStart w:id="225" w:name="_Toc12071"/>
      <w:r>
        <w:rPr>
          <w:rFonts w:hint="eastAsia" w:ascii="黑体" w:hAnsi="黑体" w:eastAsia="黑体" w:cs="黑体"/>
          <w:b w:val="0"/>
          <w:bCs w:val="0"/>
          <w:color w:val="auto"/>
          <w:sz w:val="28"/>
          <w:szCs w:val="28"/>
          <w:highlight w:val="none"/>
          <w:u w:val="none"/>
        </w:rPr>
        <w:t>第二节  积极融入</w:t>
      </w:r>
      <w:r>
        <w:rPr>
          <w:rFonts w:hint="eastAsia" w:ascii="黑体" w:hAnsi="黑体" w:eastAsia="黑体" w:cs="黑体"/>
          <w:b w:val="0"/>
          <w:bCs w:val="0"/>
          <w:color w:val="auto"/>
          <w:sz w:val="28"/>
          <w:szCs w:val="28"/>
          <w:highlight w:val="none"/>
          <w:u w:val="none"/>
          <w:lang w:val="zh-CN" w:eastAsia="zh-CN"/>
        </w:rPr>
        <w:t>吐乌</w:t>
      </w:r>
      <w:r>
        <w:rPr>
          <w:rFonts w:hint="eastAsia" w:ascii="黑体" w:hAnsi="黑体" w:eastAsia="黑体" w:cs="黑体"/>
          <w:b w:val="0"/>
          <w:bCs w:val="0"/>
          <w:color w:val="auto"/>
          <w:sz w:val="28"/>
          <w:szCs w:val="28"/>
          <w:highlight w:val="none"/>
          <w:u w:val="none"/>
          <w:lang w:val="en-US" w:eastAsia="zh-CN"/>
        </w:rPr>
        <w:t>昌</w:t>
      </w:r>
      <w:r>
        <w:rPr>
          <w:rFonts w:hint="eastAsia" w:ascii="黑体" w:hAnsi="黑体" w:eastAsia="黑体" w:cs="黑体"/>
          <w:b w:val="0"/>
          <w:bCs w:val="0"/>
          <w:color w:val="auto"/>
          <w:sz w:val="28"/>
          <w:szCs w:val="28"/>
          <w:highlight w:val="none"/>
          <w:u w:val="none"/>
        </w:rPr>
        <w:t>区域经济一体化</w:t>
      </w:r>
      <w:bookmarkEnd w:id="220"/>
      <w:bookmarkEnd w:id="221"/>
      <w:r>
        <w:rPr>
          <w:rFonts w:hint="eastAsia" w:ascii="黑体" w:hAnsi="黑体" w:eastAsia="黑体" w:cs="黑体"/>
          <w:b w:val="0"/>
          <w:bCs w:val="0"/>
          <w:color w:val="auto"/>
          <w:sz w:val="28"/>
          <w:szCs w:val="28"/>
          <w:highlight w:val="none"/>
          <w:u w:val="none"/>
        </w:rPr>
        <w:t>，加快</w:t>
      </w:r>
      <w:r>
        <w:rPr>
          <w:rFonts w:hint="eastAsia" w:ascii="黑体" w:hAnsi="黑体" w:eastAsia="黑体" w:cs="黑体"/>
          <w:b w:val="0"/>
          <w:bCs w:val="0"/>
          <w:color w:val="auto"/>
          <w:sz w:val="28"/>
          <w:szCs w:val="28"/>
          <w:highlight w:val="none"/>
          <w:u w:val="none"/>
          <w:lang w:val="zh-CN" w:eastAsia="zh-CN"/>
        </w:rPr>
        <w:t>先导区</w:t>
      </w:r>
      <w:r>
        <w:rPr>
          <w:rFonts w:hint="eastAsia" w:ascii="黑体" w:hAnsi="黑体" w:eastAsia="黑体" w:cs="黑体"/>
          <w:b w:val="0"/>
          <w:bCs w:val="0"/>
          <w:color w:val="auto"/>
          <w:sz w:val="28"/>
          <w:szCs w:val="28"/>
          <w:highlight w:val="none"/>
          <w:u w:val="none"/>
        </w:rPr>
        <w:t>建设进程</w:t>
      </w:r>
      <w:bookmarkEnd w:id="222"/>
      <w:bookmarkEnd w:id="223"/>
      <w:bookmarkEnd w:id="224"/>
      <w:bookmarkEnd w:id="225"/>
    </w:p>
    <w:p w14:paraId="254A96F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以</w:t>
      </w:r>
      <w:r>
        <w:rPr>
          <w:rFonts w:hint="eastAsia" w:hAnsi="宋体"/>
          <w:color w:val="auto"/>
          <w:sz w:val="28"/>
          <w:szCs w:val="28"/>
          <w:highlight w:val="none"/>
          <w:u w:val="none"/>
          <w:lang w:val="zh-CN" w:eastAsia="zh-CN"/>
        </w:rPr>
        <w:t>吐乌</w:t>
      </w:r>
      <w:r>
        <w:rPr>
          <w:rFonts w:hint="eastAsia" w:hAnsi="宋体"/>
          <w:color w:val="auto"/>
          <w:sz w:val="28"/>
          <w:szCs w:val="28"/>
          <w:highlight w:val="none"/>
          <w:u w:val="none"/>
          <w:lang w:val="en-US" w:eastAsia="zh-CN"/>
        </w:rPr>
        <w:t>昌</w:t>
      </w:r>
      <w:r>
        <w:rPr>
          <w:rFonts w:hint="eastAsia" w:hAnsi="宋体"/>
          <w:color w:val="auto"/>
          <w:sz w:val="28"/>
          <w:szCs w:val="28"/>
          <w:highlight w:val="none"/>
          <w:u w:val="none"/>
        </w:rPr>
        <w:t>区域经济一体化为契机，重点发展旅游业、物流业及食品、化工、建材、装备制造、新能源等产业，建成乌鲁木齐都市圈向东部区域辐射的前沿城区和产业转移的主承区，成为乌鲁木齐都市圈东部区域发展的增长极。发挥特色农产品优势、环境优势和能源优势，成为乌鲁木齐市的能源供应基地、生活休闲基地和“菜篮子</w:t>
      </w:r>
      <w:r>
        <w:rPr>
          <w:rFonts w:hint="eastAsia" w:hAnsi="宋体"/>
          <w:color w:val="auto"/>
          <w:sz w:val="28"/>
          <w:szCs w:val="28"/>
          <w:highlight w:val="none"/>
          <w:u w:val="none"/>
          <w:lang w:eastAsia="zh-CN"/>
        </w:rPr>
        <w:t>”“</w:t>
      </w:r>
      <w:r>
        <w:rPr>
          <w:rFonts w:hint="eastAsia" w:hAnsi="宋体"/>
          <w:color w:val="auto"/>
          <w:sz w:val="28"/>
          <w:szCs w:val="28"/>
          <w:highlight w:val="none"/>
          <w:u w:val="none"/>
        </w:rPr>
        <w:t>肉案子”基地。通过区域内产业的有序承接和转移，实现与乌鲁木齐市</w:t>
      </w:r>
      <w:r>
        <w:rPr>
          <w:rFonts w:hint="eastAsia" w:hAnsi="宋体"/>
          <w:color w:val="auto"/>
          <w:sz w:val="28"/>
          <w:szCs w:val="28"/>
          <w:highlight w:val="none"/>
          <w:u w:val="none"/>
          <w:lang w:val="en-US" w:eastAsia="zh-CN"/>
        </w:rPr>
        <w:t>和昌吉市</w:t>
      </w:r>
      <w:r>
        <w:rPr>
          <w:rFonts w:hint="eastAsia" w:hAnsi="宋体"/>
          <w:color w:val="auto"/>
          <w:sz w:val="28"/>
          <w:szCs w:val="28"/>
          <w:highlight w:val="none"/>
          <w:u w:val="none"/>
        </w:rPr>
        <w:t>一、二、三产业的优势互补，带动产业转型升级。依托吐鲁番市</w:t>
      </w:r>
      <w:r>
        <w:rPr>
          <w:rFonts w:hint="eastAsia" w:hAnsi="宋体"/>
          <w:color w:val="auto"/>
          <w:sz w:val="28"/>
          <w:szCs w:val="28"/>
          <w:highlight w:val="none"/>
          <w:u w:val="none"/>
          <w:lang w:val="en-US" w:eastAsia="zh-CN"/>
        </w:rPr>
        <w:t>和昌吉市</w:t>
      </w:r>
      <w:r>
        <w:rPr>
          <w:rFonts w:hint="eastAsia" w:hAnsi="宋体"/>
          <w:color w:val="auto"/>
          <w:sz w:val="28"/>
          <w:szCs w:val="28"/>
          <w:highlight w:val="none"/>
          <w:u w:val="none"/>
        </w:rPr>
        <w:t>经济联系的密切性、优势资源的互补性和产业发展的关联性，推进与鄯善和托克逊在综合交通、商贸物流、文化旅游、城市服务保障及优势农产品、能源化工产业等方面融合发展，实现经济社会发展的全面提升。</w:t>
      </w:r>
    </w:p>
    <w:p w14:paraId="75690C84">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26" w:name="_Toc418805863"/>
      <w:bookmarkStart w:id="227" w:name="_Toc26097"/>
      <w:bookmarkStart w:id="228" w:name="_Toc436942923"/>
      <w:bookmarkStart w:id="229" w:name="_Toc26402"/>
      <w:bookmarkStart w:id="230" w:name="_Toc438499972"/>
      <w:bookmarkStart w:id="231" w:name="_Toc32536"/>
      <w:r>
        <w:rPr>
          <w:rFonts w:hint="eastAsia" w:ascii="黑体" w:hAnsi="黑体" w:eastAsia="黑体" w:cs="黑体"/>
          <w:b w:val="0"/>
          <w:bCs w:val="0"/>
          <w:color w:val="auto"/>
          <w:sz w:val="28"/>
          <w:szCs w:val="28"/>
          <w:highlight w:val="none"/>
          <w:u w:val="none"/>
        </w:rPr>
        <w:t>第三节  引进来与走出去协同发展，</w:t>
      </w:r>
      <w:bookmarkEnd w:id="226"/>
      <w:r>
        <w:rPr>
          <w:rFonts w:hint="eastAsia" w:ascii="黑体" w:hAnsi="黑体" w:eastAsia="黑体" w:cs="黑体"/>
          <w:b w:val="0"/>
          <w:bCs w:val="0"/>
          <w:color w:val="auto"/>
          <w:sz w:val="28"/>
          <w:szCs w:val="28"/>
          <w:highlight w:val="none"/>
          <w:u w:val="none"/>
        </w:rPr>
        <w:t>拓展对外开放空间</w:t>
      </w:r>
      <w:bookmarkEnd w:id="227"/>
      <w:bookmarkEnd w:id="228"/>
      <w:bookmarkEnd w:id="229"/>
      <w:bookmarkEnd w:id="230"/>
      <w:bookmarkEnd w:id="231"/>
    </w:p>
    <w:p w14:paraId="105CBAF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rPr>
      </w:pPr>
      <w:r>
        <w:rPr>
          <w:rFonts w:hint="eastAsia" w:hAnsi="宋体"/>
          <w:color w:val="auto"/>
          <w:sz w:val="28"/>
          <w:szCs w:val="28"/>
          <w:highlight w:val="none"/>
          <w:u w:val="none"/>
        </w:rPr>
        <w:t>统筹利用两种资源、两个市场，发挥区位开放优势，拓展新的开放领域和空间。围绕加快建设现代国际精品旅游城市，拓宽对外创新利用外资的新思路、新方式，提高利用外资水平。积极参加</w:t>
      </w:r>
      <w:r>
        <w:rPr>
          <w:rFonts w:hint="eastAsia" w:hAnsi="宋体"/>
          <w:color w:val="auto"/>
          <w:sz w:val="28"/>
          <w:szCs w:val="28"/>
          <w:highlight w:val="none"/>
          <w:u w:val="none"/>
          <w:lang w:eastAsia="zh-CN"/>
        </w:rPr>
        <w:t>省际</w:t>
      </w:r>
      <w:r>
        <w:rPr>
          <w:rFonts w:hint="eastAsia" w:hAnsi="宋体"/>
          <w:color w:val="auto"/>
          <w:sz w:val="28"/>
          <w:szCs w:val="28"/>
          <w:highlight w:val="none"/>
          <w:u w:val="none"/>
        </w:rPr>
        <w:t>、区域间经贸合作活动，进一步发挥商会、协会等社会组织的招商引资桥梁纽带作用。通过积极引进高质量的外资，引进先进的技术和管理经验，提升企业经营能力，鼓励外商投向旅游、零售、物流等服务领域。创新加工贸易模式，延长加工贸易国内增值链条，推动加工贸易转型升级。</w:t>
      </w:r>
    </w:p>
    <w:p w14:paraId="7294C613">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把“引进来”和“走出去”紧密结合，大力实施“走出去”战略，支持有实力的企业走出去。鼓励有条件的企业在外建立营销网络、研发机构和生产基地，参与战略性资源合作开发。鼓励有规模的民营企业参与境外经贸合作，增强企业发展的可持续能力，通过扩大对外投资，发展投资带动型贸易。加强对企业对外投资的引导和规范，规范对外投资的企业行为，加强投资和经营风险管理，树立对外投资企业的社会责任意识，形成企业对外投资的良好形象。</w:t>
      </w:r>
    </w:p>
    <w:p w14:paraId="1E7D74B8">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232" w:name="_Toc23457"/>
      <w:bookmarkStart w:id="233" w:name="_Toc18275"/>
      <w:bookmarkStart w:id="234" w:name="_Toc23109"/>
      <w:bookmarkStart w:id="235" w:name="_Toc438499973"/>
      <w:r>
        <w:rPr>
          <w:rFonts w:hint="eastAsia" w:ascii="黑体" w:eastAsia="黑体" w:cs="黑体"/>
          <w:b/>
          <w:bCs w:val="0"/>
          <w:color w:val="auto"/>
          <w:sz w:val="32"/>
          <w:szCs w:val="32"/>
          <w:highlight w:val="none"/>
          <w:u w:val="none"/>
          <w:lang w:val="en-US" w:eastAsia="zh-CN"/>
        </w:rPr>
        <w:t>第十一章  实施保障改善民生行动计划，推动共享发展</w:t>
      </w:r>
      <w:bookmarkEnd w:id="232"/>
      <w:bookmarkEnd w:id="233"/>
      <w:bookmarkEnd w:id="234"/>
      <w:bookmarkEnd w:id="235"/>
    </w:p>
    <w:p w14:paraId="5464B707">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en-US" w:eastAsia="zh-CN"/>
        </w:rPr>
      </w:pPr>
      <w:r>
        <w:rPr>
          <w:rFonts w:hint="eastAsia" w:hAnsi="宋体"/>
          <w:color w:val="auto"/>
          <w:sz w:val="28"/>
          <w:szCs w:val="28"/>
          <w:highlight w:val="none"/>
          <w:u w:val="none"/>
          <w:lang w:val="en-US" w:eastAsia="zh-CN"/>
        </w:rPr>
        <w:t>按照人人参与、人人尽力、人人享有的要求，坚守底线，突出重点，注重机会公平，着力保障和改善民生，完善符合区情、覆盖城乡、可持续的基本公共服务体系，提高政府保障能力，推进基本公共服务均等化。</w:t>
      </w:r>
    </w:p>
    <w:p w14:paraId="435D2480">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36" w:name="_Toc438499974"/>
      <w:bookmarkStart w:id="237" w:name="_Toc13517"/>
      <w:bookmarkStart w:id="238" w:name="_Toc2640"/>
      <w:bookmarkStart w:id="239" w:name="_Toc21505"/>
      <w:bookmarkStart w:id="240" w:name="_Toc436942917"/>
      <w:bookmarkStart w:id="241" w:name="_Toc418805865"/>
      <w:r>
        <w:rPr>
          <w:rFonts w:hint="eastAsia" w:ascii="黑体" w:hAnsi="黑体" w:eastAsia="黑体" w:cs="黑体"/>
          <w:b w:val="0"/>
          <w:bCs w:val="0"/>
          <w:color w:val="auto"/>
          <w:sz w:val="28"/>
          <w:szCs w:val="28"/>
          <w:highlight w:val="none"/>
          <w:u w:val="none"/>
        </w:rPr>
        <w:t>第一节  实施就业第一战略，促进创业带动就业</w:t>
      </w:r>
      <w:bookmarkEnd w:id="236"/>
      <w:bookmarkEnd w:id="237"/>
      <w:bookmarkEnd w:id="238"/>
      <w:bookmarkEnd w:id="239"/>
      <w:bookmarkEnd w:id="240"/>
      <w:bookmarkEnd w:id="241"/>
    </w:p>
    <w:p w14:paraId="1BB9043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bookmarkStart w:id="242" w:name="_Toc436942930"/>
      <w:r>
        <w:rPr>
          <w:rFonts w:hint="eastAsia" w:hAnsi="宋体"/>
          <w:color w:val="auto"/>
          <w:sz w:val="28"/>
          <w:szCs w:val="28"/>
          <w:highlight w:val="none"/>
          <w:u w:val="none"/>
        </w:rPr>
        <w:t>实施更加积极就业政策，引导劳动者转变就业观念，鼓励多渠道多形式就业，营造创业新环境，促进以创业带动就业。建立乡（村）企合作机制，积极发挥企业在促进就业中的主体作用，大力扶持中小微企业发展，提高企业稳定吸纳就业的能力。鼓励和支持纺织服装、农副产品加工、特色餐饮、民族手工艺和旅游服务等产业发展</w:t>
      </w:r>
      <w:r>
        <w:rPr>
          <w:rFonts w:hint="eastAsia" w:hAnsi="宋体"/>
          <w:color w:val="auto"/>
          <w:sz w:val="28"/>
          <w:szCs w:val="28"/>
          <w:highlight w:val="none"/>
          <w:u w:val="none"/>
          <w:lang w:eastAsia="zh-CN"/>
        </w:rPr>
        <w:t>，积极推广村企合作“订单、定向、定岗”模式，推动驻</w:t>
      </w:r>
      <w:r>
        <w:rPr>
          <w:rFonts w:hint="eastAsia" w:hAnsi="宋体"/>
          <w:color w:val="auto"/>
          <w:sz w:val="28"/>
          <w:szCs w:val="28"/>
          <w:highlight w:val="none"/>
          <w:u w:val="none"/>
          <w:lang w:val="en-US" w:eastAsia="zh-CN"/>
        </w:rPr>
        <w:t>区国企</w:t>
      </w:r>
      <w:r>
        <w:rPr>
          <w:rFonts w:hint="eastAsia" w:hAnsi="宋体"/>
          <w:color w:val="auto"/>
          <w:sz w:val="28"/>
          <w:szCs w:val="28"/>
          <w:highlight w:val="none"/>
          <w:u w:val="none"/>
          <w:lang w:eastAsia="zh-CN"/>
        </w:rPr>
        <w:t>吸纳本地群众就业。</w:t>
      </w:r>
      <w:r>
        <w:rPr>
          <w:rFonts w:hint="eastAsia" w:hAnsi="宋体"/>
          <w:color w:val="auto"/>
          <w:sz w:val="28"/>
          <w:szCs w:val="28"/>
          <w:highlight w:val="none"/>
          <w:u w:val="none"/>
        </w:rPr>
        <w:t>重点解决好零就业家庭、未就业高校毕业生和农村富余劳动力群体的稳定就业问题，政府购买公共管理和社会服务岗位更多用于吸纳高校毕业生就业。到2020年，实现城镇新增就业</w:t>
      </w:r>
      <w:r>
        <w:rPr>
          <w:rFonts w:hAnsi="宋体"/>
          <w:color w:val="auto"/>
          <w:sz w:val="28"/>
          <w:szCs w:val="28"/>
          <w:highlight w:val="none"/>
          <w:u w:val="none"/>
        </w:rPr>
        <w:t>1.7</w:t>
      </w:r>
      <w:r>
        <w:rPr>
          <w:rFonts w:hint="eastAsia" w:hAnsi="宋体"/>
          <w:color w:val="auto"/>
          <w:sz w:val="28"/>
          <w:szCs w:val="28"/>
          <w:highlight w:val="none"/>
          <w:u w:val="none"/>
        </w:rPr>
        <w:t>万人，转移农村富余劳动力</w:t>
      </w:r>
      <w:r>
        <w:rPr>
          <w:rFonts w:hint="eastAsia" w:hAnsi="宋体"/>
          <w:color w:val="auto"/>
          <w:sz w:val="28"/>
          <w:szCs w:val="28"/>
          <w:highlight w:val="none"/>
          <w:u w:val="none"/>
          <w:lang w:val="zh-CN"/>
        </w:rPr>
        <w:t>1</w:t>
      </w:r>
      <w:r>
        <w:rPr>
          <w:rFonts w:hint="eastAsia" w:hAnsi="宋体"/>
          <w:color w:val="auto"/>
          <w:sz w:val="28"/>
          <w:szCs w:val="28"/>
          <w:highlight w:val="none"/>
          <w:u w:val="none"/>
          <w:lang w:val="en-US" w:eastAsia="zh-CN"/>
        </w:rPr>
        <w:t>1.5</w:t>
      </w:r>
      <w:r>
        <w:rPr>
          <w:rFonts w:hint="eastAsia" w:hAnsi="宋体"/>
          <w:color w:val="auto"/>
          <w:sz w:val="28"/>
          <w:szCs w:val="28"/>
          <w:highlight w:val="none"/>
          <w:u w:val="none"/>
        </w:rPr>
        <w:t>万人次，吸纳南疆人员就业</w:t>
      </w:r>
      <w:r>
        <w:rPr>
          <w:rFonts w:hint="eastAsia" w:hAnsi="宋体"/>
          <w:color w:val="auto"/>
          <w:sz w:val="28"/>
          <w:szCs w:val="28"/>
          <w:highlight w:val="none"/>
          <w:u w:val="none"/>
          <w:lang w:val="en-US" w:eastAsia="zh-CN"/>
        </w:rPr>
        <w:t>2</w:t>
      </w:r>
      <w:r>
        <w:rPr>
          <w:rFonts w:hint="eastAsia" w:hAnsi="宋体"/>
          <w:color w:val="auto"/>
          <w:sz w:val="28"/>
          <w:szCs w:val="28"/>
          <w:highlight w:val="none"/>
          <w:u w:val="none"/>
        </w:rPr>
        <w:t>000人。以“大众创业 万众创新”为契机，大力推进电子商务发展，鼓励自主创业、自谋职业和灵活就业，推动创业促就业，力争全区千人拥有企业数达到</w:t>
      </w:r>
      <w:r>
        <w:rPr>
          <w:rFonts w:hint="eastAsia" w:hAnsi="宋体"/>
          <w:color w:val="auto"/>
          <w:sz w:val="28"/>
          <w:szCs w:val="28"/>
          <w:highlight w:val="none"/>
          <w:u w:val="none"/>
          <w:lang w:val="en-US" w:eastAsia="zh-CN"/>
        </w:rPr>
        <w:t>10</w:t>
      </w:r>
      <w:r>
        <w:rPr>
          <w:rFonts w:hint="eastAsia" w:hAnsi="宋体"/>
          <w:color w:val="auto"/>
          <w:sz w:val="28"/>
          <w:szCs w:val="28"/>
          <w:highlight w:val="none"/>
          <w:u w:val="none"/>
        </w:rPr>
        <w:t>个。</w:t>
      </w:r>
    </w:p>
    <w:p w14:paraId="6A7909E0">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lang w:eastAsia="zh-CN"/>
        </w:rPr>
        <w:t>全面落实就业政策，优化就业服务，</w:t>
      </w:r>
      <w:r>
        <w:rPr>
          <w:rFonts w:hint="eastAsia" w:hAnsi="宋体"/>
          <w:color w:val="auto"/>
          <w:sz w:val="28"/>
          <w:szCs w:val="28"/>
          <w:highlight w:val="none"/>
          <w:u w:val="none"/>
        </w:rPr>
        <w:t>大规模开展各类职业技能培训，建成一所技工学校、一座农民工综合服务中心、两个大学生创业孵化基地、每个乡（镇）至少一个培训和就业创业基地。</w:t>
      </w:r>
      <w:r>
        <w:rPr>
          <w:rFonts w:hint="eastAsia" w:hAnsi="宋体"/>
          <w:color w:val="auto"/>
          <w:sz w:val="28"/>
          <w:szCs w:val="28"/>
          <w:highlight w:val="none"/>
          <w:u w:val="none"/>
          <w:lang w:eastAsia="zh-CN"/>
        </w:rPr>
        <w:t>持续巩固“零就业”家庭实现24小时“动态清零”成果，</w:t>
      </w:r>
      <w:r>
        <w:rPr>
          <w:rFonts w:hint="eastAsia" w:hAnsi="宋体"/>
          <w:color w:val="auto"/>
          <w:sz w:val="28"/>
          <w:szCs w:val="28"/>
          <w:highlight w:val="none"/>
          <w:u w:val="none"/>
        </w:rPr>
        <w:t>城镇登记失业率控制在</w:t>
      </w:r>
      <w:r>
        <w:rPr>
          <w:rFonts w:hint="eastAsia" w:hAnsi="宋体"/>
          <w:color w:val="auto"/>
          <w:sz w:val="28"/>
          <w:szCs w:val="28"/>
          <w:highlight w:val="none"/>
          <w:u w:val="none"/>
          <w:lang w:val="en-US" w:eastAsia="zh-CN"/>
        </w:rPr>
        <w:t>3</w:t>
      </w:r>
      <w:r>
        <w:rPr>
          <w:rFonts w:hAnsi="宋体"/>
          <w:color w:val="auto"/>
          <w:sz w:val="28"/>
          <w:szCs w:val="28"/>
          <w:highlight w:val="none"/>
          <w:u w:val="none"/>
        </w:rPr>
        <w:t>.0%</w:t>
      </w:r>
      <w:r>
        <w:rPr>
          <w:rFonts w:hint="eastAsia" w:hAnsi="宋体"/>
          <w:color w:val="auto"/>
          <w:sz w:val="28"/>
          <w:szCs w:val="28"/>
          <w:highlight w:val="none"/>
          <w:u w:val="none"/>
        </w:rPr>
        <w:t>以内，城镇调查失业率控制在6.0%以内。</w:t>
      </w:r>
    </w:p>
    <w:p w14:paraId="5856E375">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健全劳动标准体系，创新劳动关系协调机制，全面实施劳动合同制度，不断提高就业质量，维护劳动者合法权益，构建规范有序、公正合理、互利共赢、和谐稳定的劳动关系。实现规模以上企业劳动合同签订率95%以上，劳动人事争议仲裁结案率达98%以上。</w:t>
      </w:r>
    </w:p>
    <w:p w14:paraId="3FEE84F1">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43" w:name="_Toc438499975"/>
      <w:bookmarkStart w:id="244" w:name="_Toc7341"/>
      <w:bookmarkStart w:id="245" w:name="_Toc10169"/>
      <w:bookmarkStart w:id="246" w:name="_Toc824"/>
      <w:r>
        <w:rPr>
          <w:rFonts w:hint="eastAsia" w:ascii="黑体" w:hAnsi="黑体" w:eastAsia="黑体" w:cs="黑体"/>
          <w:b w:val="0"/>
          <w:bCs w:val="0"/>
          <w:color w:val="auto"/>
          <w:sz w:val="28"/>
          <w:szCs w:val="28"/>
          <w:highlight w:val="none"/>
          <w:u w:val="none"/>
        </w:rPr>
        <w:t>第二节  优先发展教育，建设教育强区</w:t>
      </w:r>
      <w:bookmarkEnd w:id="242"/>
      <w:bookmarkEnd w:id="243"/>
      <w:bookmarkEnd w:id="244"/>
      <w:bookmarkEnd w:id="245"/>
      <w:bookmarkEnd w:id="246"/>
    </w:p>
    <w:p w14:paraId="313E876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eastAsia="zh-CN"/>
        </w:rPr>
      </w:pPr>
      <w:r>
        <w:rPr>
          <w:rFonts w:hint="eastAsia" w:hAnsi="宋体"/>
          <w:color w:val="auto"/>
          <w:sz w:val="28"/>
          <w:szCs w:val="28"/>
          <w:highlight w:val="none"/>
          <w:u w:val="none"/>
          <w:lang w:eastAsia="zh-CN"/>
        </w:rPr>
        <w:t>优化城乡教育资源布局，完善优质学校和薄弱学校捆绑发展联盟机制，实施基础教育工程，持续推进义务教育阶段学校标准化建设，改善薄弱学校办学条件，缩小城乡办学差距，促进义务教育均衡发展。</w:t>
      </w:r>
    </w:p>
    <w:p w14:paraId="2337408A">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lang w:eastAsia="zh-CN"/>
        </w:rPr>
        <w:t>推进中小学国家通用语言文字教学全覆盖，加大教师招聘力度，配齐配强教师队伍，优化教师结构。</w:t>
      </w:r>
      <w:r>
        <w:rPr>
          <w:rFonts w:hint="eastAsia" w:hAnsi="宋体"/>
          <w:color w:val="auto"/>
          <w:sz w:val="28"/>
          <w:szCs w:val="28"/>
          <w:highlight w:val="none"/>
          <w:u w:val="none"/>
        </w:rPr>
        <w:t>推进义务教育发展，基本普及高中阶段教育。</w:t>
      </w:r>
      <w:r>
        <w:rPr>
          <w:rFonts w:hint="eastAsia" w:hAnsi="宋体"/>
          <w:color w:val="auto"/>
          <w:sz w:val="28"/>
          <w:szCs w:val="28"/>
          <w:highlight w:val="none"/>
          <w:u w:val="none"/>
          <w:lang w:val="en-US" w:eastAsia="zh-CN"/>
        </w:rPr>
        <w:t>实现小学巩固率达94%以上、初中巩固率达96%以上</w:t>
      </w:r>
      <w:r>
        <w:rPr>
          <w:rFonts w:hint="eastAsia" w:hAnsi="宋体"/>
          <w:color w:val="auto"/>
          <w:sz w:val="28"/>
          <w:szCs w:val="28"/>
          <w:highlight w:val="none"/>
          <w:u w:val="none"/>
          <w:lang w:eastAsia="zh-CN"/>
        </w:rPr>
        <w:t>、城</w:t>
      </w:r>
      <w:r>
        <w:rPr>
          <w:rFonts w:hint="eastAsia" w:hAnsi="宋体"/>
          <w:color w:val="auto"/>
          <w:sz w:val="28"/>
          <w:szCs w:val="28"/>
          <w:highlight w:val="none"/>
          <w:u w:val="none"/>
        </w:rPr>
        <w:t>区入学率100%、农村98%，残疾儿童、少年入学率稳定在80%以上，初中毕业生升入高中阶段学校的比例达到95%以上，普职分流比达到6:4，到2020年建成义务教育均衡发展先进县（区）。</w:t>
      </w:r>
    </w:p>
    <w:p w14:paraId="21BB9863">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加强师资队伍建设。按照培养“四好”老师要求，提高全区教师队伍整体素质和职业水平，推进师资力量补充工作。实现补充学前幼儿教师1038人、义务教育阶段</w:t>
      </w:r>
      <w:r>
        <w:rPr>
          <w:rFonts w:hint="eastAsia" w:hAnsi="宋体"/>
          <w:color w:val="auto"/>
          <w:sz w:val="28"/>
          <w:szCs w:val="28"/>
          <w:highlight w:val="none"/>
          <w:u w:val="none"/>
          <w:lang w:eastAsia="zh-CN"/>
        </w:rPr>
        <w:t>教</w:t>
      </w:r>
      <w:r>
        <w:rPr>
          <w:rFonts w:hint="eastAsia" w:hAnsi="宋体"/>
          <w:color w:val="auto"/>
          <w:sz w:val="28"/>
          <w:szCs w:val="28"/>
          <w:highlight w:val="none"/>
          <w:u w:val="none"/>
        </w:rPr>
        <w:t>师750名，彻底解决学前</w:t>
      </w:r>
      <w:r>
        <w:rPr>
          <w:rFonts w:hint="eastAsia" w:hAnsi="宋体"/>
          <w:color w:val="auto"/>
          <w:sz w:val="28"/>
          <w:szCs w:val="28"/>
          <w:highlight w:val="none"/>
          <w:u w:val="none"/>
          <w:lang w:eastAsia="zh-CN"/>
        </w:rPr>
        <w:t>教</w:t>
      </w:r>
      <w:r>
        <w:rPr>
          <w:rFonts w:hint="eastAsia" w:hAnsi="宋体"/>
          <w:color w:val="auto"/>
          <w:sz w:val="28"/>
          <w:szCs w:val="28"/>
          <w:highlight w:val="none"/>
          <w:u w:val="none"/>
        </w:rPr>
        <w:t>师短缺问题，小学教师专科率达到95%、初中教师本科率达到80%</w:t>
      </w:r>
      <w:r>
        <w:rPr>
          <w:rFonts w:hint="eastAsia" w:hAnsi="宋体"/>
          <w:color w:val="auto"/>
          <w:sz w:val="28"/>
          <w:szCs w:val="28"/>
          <w:highlight w:val="none"/>
          <w:u w:val="none"/>
          <w:lang w:eastAsia="zh-CN"/>
        </w:rPr>
        <w:t>，</w:t>
      </w:r>
      <w:r>
        <w:rPr>
          <w:rFonts w:hint="eastAsia" w:hAnsi="宋体"/>
          <w:color w:val="auto"/>
          <w:sz w:val="28"/>
          <w:szCs w:val="28"/>
          <w:highlight w:val="none"/>
          <w:u w:val="none"/>
        </w:rPr>
        <w:t>高中教师学历合格率达到100%、研究生毕业（结业）率达到3%。</w:t>
      </w:r>
    </w:p>
    <w:p w14:paraId="1C638E1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加大教育投入，实现财政性教育经费投入逐年增长。基本普及15年免费教育，主要劳动年龄人口平均受教育年限达11年，新增劳动力平均受教育年限达13年；不断完善教育基础设施建设</w:t>
      </w:r>
      <w:r>
        <w:rPr>
          <w:rFonts w:hint="eastAsia" w:hAnsi="宋体"/>
          <w:color w:val="auto"/>
          <w:sz w:val="28"/>
          <w:szCs w:val="28"/>
          <w:highlight w:val="none"/>
          <w:u w:val="none"/>
          <w:lang w:eastAsia="zh-CN"/>
        </w:rPr>
        <w:t>，推进中小学“三通两平台”建设，</w:t>
      </w:r>
      <w:r>
        <w:rPr>
          <w:rFonts w:hint="eastAsia" w:hAnsi="宋体"/>
          <w:color w:val="auto"/>
          <w:sz w:val="28"/>
          <w:szCs w:val="28"/>
          <w:highlight w:val="none"/>
          <w:u w:val="none"/>
        </w:rPr>
        <w:t>实现办学条件大幅改善，新建幼儿园33个、中小学项目59个，建成市、区级示范幼儿园30所，实现学前教育三年入园率达到100%；完善数字资源、远程教育建设，实现全区75%以上的学校均有校园网，班班通覆盖率达到100%，义务教育阶段标准化学校达到100%。</w:t>
      </w:r>
    </w:p>
    <w:p w14:paraId="70019E71">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47" w:name="_Toc12332"/>
      <w:bookmarkStart w:id="248" w:name="_Toc418805866"/>
      <w:bookmarkStart w:id="249" w:name="_Toc436942918"/>
      <w:bookmarkStart w:id="250" w:name="_Toc2182"/>
      <w:bookmarkStart w:id="251" w:name="_Toc438499976"/>
      <w:bookmarkStart w:id="252" w:name="_Toc31414"/>
      <w:r>
        <w:rPr>
          <w:rFonts w:hint="eastAsia" w:ascii="黑体" w:hAnsi="黑体" w:eastAsia="黑体" w:cs="黑体"/>
          <w:b w:val="0"/>
          <w:bCs w:val="0"/>
          <w:color w:val="auto"/>
          <w:sz w:val="28"/>
          <w:szCs w:val="28"/>
          <w:highlight w:val="none"/>
          <w:u w:val="none"/>
        </w:rPr>
        <w:t>第三节  完善社会保障体系，促进制度更加公平可持续</w:t>
      </w:r>
      <w:bookmarkEnd w:id="247"/>
      <w:bookmarkEnd w:id="248"/>
      <w:bookmarkEnd w:id="249"/>
      <w:bookmarkEnd w:id="250"/>
      <w:bookmarkEnd w:id="251"/>
      <w:bookmarkEnd w:id="252"/>
    </w:p>
    <w:p w14:paraId="06F03F10">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bookmarkStart w:id="253" w:name="_Toc436942919"/>
      <w:bookmarkStart w:id="254" w:name="_Toc418805867"/>
      <w:r>
        <w:rPr>
          <w:rFonts w:hint="eastAsia" w:hAnsi="宋体"/>
          <w:color w:val="auto"/>
          <w:sz w:val="28"/>
          <w:szCs w:val="28"/>
          <w:highlight w:val="none"/>
          <w:u w:val="none"/>
        </w:rPr>
        <w:t>坚持“全覆盖、保基本、多层次、可持续”方针，实现基本制度定型、体制机制更加完备、法定人群全面覆盖、基本保障更加可靠、基金运行安全有效、管理服务高效便捷，基本建成全面覆盖更加公平可持续的社会保障制度。</w:t>
      </w:r>
    </w:p>
    <w:p w14:paraId="05E6907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大社会保障财政投入，扩大参保缴费覆盖面。重点向农民、农民工、被征地农民、妇女儿童、城市无业人员、老年人、流浪孤残儿童和城乡残疾人等特殊困难人群倾斜；完善农民工、非公经济组织从业人员、灵活就业人员及被征地农民参保制度；加快城乡养老服务体系建设，</w:t>
      </w:r>
      <w:r>
        <w:rPr>
          <w:rFonts w:hAnsi="宋体"/>
          <w:color w:val="auto"/>
          <w:sz w:val="28"/>
          <w:szCs w:val="28"/>
          <w:highlight w:val="none"/>
          <w:u w:val="none"/>
        </w:rPr>
        <w:t>弘扬敬老、养老、助老社会风尚，全面放开养老服务市场，</w:t>
      </w:r>
      <w:r>
        <w:rPr>
          <w:rFonts w:hint="eastAsia" w:hAnsi="宋体"/>
          <w:color w:val="auto"/>
          <w:sz w:val="28"/>
          <w:szCs w:val="28"/>
          <w:highlight w:val="none"/>
          <w:u w:val="none"/>
        </w:rPr>
        <w:t>鼓励社会力量兴办养老服务机构，</w:t>
      </w:r>
      <w:r>
        <w:rPr>
          <w:rFonts w:hAnsi="宋体"/>
          <w:color w:val="auto"/>
          <w:sz w:val="28"/>
          <w:szCs w:val="28"/>
          <w:highlight w:val="none"/>
          <w:u w:val="none"/>
        </w:rPr>
        <w:t>建设以居家为基础、社区为依托、机构为补充的多层次养老服务体系</w:t>
      </w:r>
      <w:r>
        <w:rPr>
          <w:rFonts w:hint="eastAsia" w:hAnsi="宋体"/>
          <w:color w:val="auto"/>
          <w:sz w:val="28"/>
          <w:szCs w:val="28"/>
          <w:highlight w:val="none"/>
          <w:u w:val="none"/>
        </w:rPr>
        <w:t>。鼓励社会力量兴办殡葬机构。</w:t>
      </w:r>
    </w:p>
    <w:p w14:paraId="726C251D">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推进城乡</w:t>
      </w:r>
      <w:r>
        <w:rPr>
          <w:rFonts w:hAnsi="宋体"/>
          <w:color w:val="auto"/>
          <w:sz w:val="28"/>
          <w:szCs w:val="28"/>
          <w:highlight w:val="none"/>
          <w:u w:val="none"/>
        </w:rPr>
        <w:fldChar w:fldCharType="begin"/>
      </w:r>
      <w:r>
        <w:rPr>
          <w:rFonts w:hAnsi="宋体"/>
          <w:color w:val="auto"/>
          <w:sz w:val="28"/>
          <w:szCs w:val="28"/>
          <w:highlight w:val="none"/>
          <w:u w:val="none"/>
        </w:rPr>
        <w:instrText xml:space="preserve">HYPERLINK "http://tuan.163.com/?tag=%E7%94%9F%E6%B4%BB" \o "生活" </w:instrText>
      </w:r>
      <w:r>
        <w:rPr>
          <w:rFonts w:hAnsi="宋体"/>
          <w:color w:val="auto"/>
          <w:sz w:val="28"/>
          <w:szCs w:val="28"/>
          <w:highlight w:val="none"/>
          <w:u w:val="none"/>
        </w:rPr>
        <w:fldChar w:fldCharType="separate"/>
      </w:r>
      <w:r>
        <w:rPr>
          <w:rFonts w:hint="eastAsia" w:hAnsi="宋体"/>
          <w:color w:val="auto"/>
          <w:sz w:val="28"/>
          <w:szCs w:val="28"/>
          <w:highlight w:val="none"/>
          <w:u w:val="none"/>
        </w:rPr>
        <w:t>生活</w:t>
      </w:r>
      <w:r>
        <w:rPr>
          <w:rFonts w:hAnsi="宋体"/>
          <w:color w:val="auto"/>
          <w:sz w:val="28"/>
          <w:szCs w:val="28"/>
          <w:highlight w:val="none"/>
          <w:u w:val="none"/>
        </w:rPr>
        <w:fldChar w:fldCharType="end"/>
      </w:r>
      <w:r>
        <w:rPr>
          <w:rFonts w:hint="eastAsia" w:hAnsi="宋体"/>
          <w:color w:val="auto"/>
          <w:sz w:val="28"/>
          <w:szCs w:val="28"/>
          <w:highlight w:val="none"/>
          <w:u w:val="none"/>
        </w:rPr>
        <w:t>保障制度统筹发展。加强低保动态管理，实现应退尽退、应保尽保；健全社会救助体系，探索社会救助、救灾防灾、儿童福利、流浪乞讨救助及接济工作新模式</w:t>
      </w:r>
      <w:r>
        <w:rPr>
          <w:rFonts w:hint="eastAsia" w:hAnsi="宋体"/>
          <w:color w:val="auto"/>
          <w:sz w:val="28"/>
          <w:szCs w:val="28"/>
          <w:highlight w:val="none"/>
          <w:u w:val="none"/>
          <w:lang w:eastAsia="zh-CN"/>
        </w:rPr>
        <w:t>，做到“应保尽保、应退尽退”</w:t>
      </w:r>
      <w:r>
        <w:rPr>
          <w:rFonts w:hint="eastAsia" w:hAnsi="宋体"/>
          <w:color w:val="auto"/>
          <w:sz w:val="28"/>
          <w:szCs w:val="28"/>
          <w:highlight w:val="none"/>
          <w:u w:val="none"/>
        </w:rPr>
        <w:t>；积极发展残疾人事业，保障残疾人的合法权益</w:t>
      </w:r>
      <w:r>
        <w:rPr>
          <w:rFonts w:hint="eastAsia" w:hAnsi="宋体"/>
          <w:color w:val="auto"/>
          <w:sz w:val="28"/>
          <w:szCs w:val="28"/>
          <w:highlight w:val="none"/>
          <w:u w:val="none"/>
          <w:lang w:eastAsia="zh-CN"/>
        </w:rPr>
        <w:t>，启动残疾人康复中心、老年养护院、社会福利中心等重点项目建设，提高“双集中”供养率</w:t>
      </w:r>
      <w:r>
        <w:rPr>
          <w:rFonts w:hint="eastAsia" w:hAnsi="宋体"/>
          <w:color w:val="auto"/>
          <w:sz w:val="28"/>
          <w:szCs w:val="28"/>
          <w:highlight w:val="none"/>
          <w:u w:val="none"/>
        </w:rPr>
        <w:t>；加快推进社会福利社会化进程，建立与经济发展相适应的覆盖城乡、重点保障、水平适中的适度普惠民生福利体系。</w:t>
      </w:r>
    </w:p>
    <w:p w14:paraId="1121585A">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积极整合与优化配置社会保险服务资源。加快推进服务规范化、信息化和专业化建设，不断提升人力资源和社会保障服务质量；进一步规范社区劳动保障站建设，把工作触角伸向最基层，在每个行政村（社区）建立劳动保障服务站；实施社会保险服务标准化建设，进一步明确社会保险的服务范围、服务内容、服务流程，拓展健全“五险合一”经办机构服务场所；推进“社会保障卡”工程，确保社会保障卡100%全覆盖，提高社会保障卡的使用率。</w:t>
      </w:r>
    </w:p>
    <w:p w14:paraId="57FAA7AD">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outlineLvl w:val="9"/>
        <w:rPr>
          <w:rFonts w:hint="eastAsia" w:ascii="黑体" w:hAnsi="黑体" w:eastAsia="黑体" w:cs="黑体"/>
          <w:b w:val="0"/>
          <w:bCs w:val="0"/>
          <w:color w:val="auto"/>
          <w:sz w:val="28"/>
          <w:szCs w:val="28"/>
          <w:highlight w:val="none"/>
          <w:u w:val="none"/>
        </w:rPr>
      </w:pPr>
      <w:bookmarkStart w:id="255" w:name="_Toc31963"/>
      <w:bookmarkStart w:id="256" w:name="_Toc3109"/>
      <w:bookmarkStart w:id="257" w:name="_Toc438499977"/>
    </w:p>
    <w:p w14:paraId="40BEB79C">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58" w:name="_Toc18754"/>
      <w:r>
        <w:rPr>
          <w:rFonts w:hint="eastAsia" w:ascii="黑体" w:hAnsi="黑体" w:eastAsia="黑体" w:cs="黑体"/>
          <w:b w:val="0"/>
          <w:bCs w:val="0"/>
          <w:color w:val="auto"/>
          <w:sz w:val="28"/>
          <w:szCs w:val="28"/>
          <w:highlight w:val="none"/>
          <w:u w:val="none"/>
        </w:rPr>
        <w:t>第四节  合理调整收入分配关系，提高城乡居民收入水平</w:t>
      </w:r>
      <w:bookmarkEnd w:id="253"/>
      <w:bookmarkEnd w:id="254"/>
      <w:bookmarkEnd w:id="255"/>
      <w:bookmarkEnd w:id="256"/>
      <w:bookmarkEnd w:id="257"/>
      <w:bookmarkEnd w:id="258"/>
    </w:p>
    <w:p w14:paraId="2DA60D17">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按照市场机制调节、企业自主分配、平等协商确定、政府监督指导的原则，形成反映劳动力市场供求关系和企业经济效益的工资决定机制和增长机制，实现居民收入增长与经济发展同步。</w:t>
      </w:r>
    </w:p>
    <w:p w14:paraId="1F1435A8">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健全以税收、社会保障、转移支付为主要手段的再分配调节机制。调整财政支出结构，提高公共服务支出比重，提高居民转移性收入；整顿和规范收入分配秩序，保护合法收入，坚决取缔非法收入；加强政府非税收入管理，清理规范各种行政事业性收费和政府性基金，清理规范国有企业和机关事业单位工资外收入、非货币性福利，加快收入信息监测系统建设；落实机关公务员工资调整及工资改革配套政策，实施机关公务员职务与职级并行、职级与待遇挂钩制度；逐步提高最低工资标准，完善最低工资和工资指导线制度，建立企业薪酬调查和信息发布制度，积极稳妥扩大工资集体协商覆盖范围；确保符合条件的残疾人纳入城乡居民最低生活保障，逐步建立起残疾人生产、生活、教育、医疗等社会保障体系，实现残疾人生活水平的稳定提高。</w:t>
      </w:r>
    </w:p>
    <w:p w14:paraId="0B6C7300">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59" w:name="_Toc418805868"/>
      <w:bookmarkStart w:id="260" w:name="_Toc3438"/>
      <w:bookmarkStart w:id="261" w:name="_Toc12608"/>
      <w:bookmarkStart w:id="262" w:name="_Toc436942920"/>
      <w:bookmarkStart w:id="263" w:name="_Toc438499978"/>
      <w:bookmarkStart w:id="264" w:name="_Toc22064"/>
      <w:r>
        <w:rPr>
          <w:rFonts w:hint="eastAsia" w:ascii="黑体" w:hAnsi="黑体" w:eastAsia="黑体" w:cs="黑体"/>
          <w:b w:val="0"/>
          <w:bCs w:val="0"/>
          <w:color w:val="auto"/>
          <w:sz w:val="28"/>
          <w:szCs w:val="28"/>
          <w:highlight w:val="none"/>
          <w:u w:val="none"/>
        </w:rPr>
        <w:t>第五节  推进健康高昌建设</w:t>
      </w:r>
      <w:bookmarkEnd w:id="259"/>
      <w:r>
        <w:rPr>
          <w:rFonts w:hint="eastAsia" w:ascii="黑体" w:hAnsi="黑体" w:eastAsia="黑体" w:cs="黑体"/>
          <w:b w:val="0"/>
          <w:bCs w:val="0"/>
          <w:color w:val="auto"/>
          <w:sz w:val="28"/>
          <w:szCs w:val="28"/>
          <w:highlight w:val="none"/>
          <w:u w:val="none"/>
        </w:rPr>
        <w:t>，促进人口均衡发展</w:t>
      </w:r>
      <w:bookmarkEnd w:id="260"/>
      <w:bookmarkEnd w:id="261"/>
      <w:bookmarkEnd w:id="262"/>
      <w:bookmarkEnd w:id="263"/>
      <w:bookmarkEnd w:id="264"/>
    </w:p>
    <w:p w14:paraId="391DFF3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eastAsia="zh-CN"/>
        </w:rPr>
      </w:pPr>
      <w:r>
        <w:rPr>
          <w:rFonts w:hint="eastAsia" w:hAnsi="宋体"/>
          <w:color w:val="auto"/>
          <w:sz w:val="28"/>
          <w:szCs w:val="28"/>
          <w:highlight w:val="none"/>
          <w:u w:val="none"/>
          <w:lang w:eastAsia="zh-CN"/>
        </w:rPr>
        <w:t>深入推进公立医院改革，继续</w:t>
      </w:r>
      <w:r>
        <w:rPr>
          <w:rFonts w:hint="eastAsia" w:hAnsi="宋体"/>
          <w:color w:val="auto"/>
          <w:sz w:val="28"/>
          <w:szCs w:val="28"/>
          <w:highlight w:val="none"/>
          <w:u w:val="none"/>
          <w:lang w:val="en-US" w:eastAsia="zh-CN"/>
        </w:rPr>
        <w:t>完善</w:t>
      </w:r>
      <w:r>
        <w:rPr>
          <w:rFonts w:hint="eastAsia" w:hAnsi="宋体"/>
          <w:color w:val="auto"/>
          <w:sz w:val="28"/>
          <w:szCs w:val="28"/>
          <w:highlight w:val="none"/>
          <w:u w:val="none"/>
          <w:lang w:eastAsia="zh-CN"/>
        </w:rPr>
        <w:t>人事薪酬、分级诊疗、“三医”联动、家庭医生签约服务机制，深化“医联体”帮扶合作。实施“健康高昌”工程，持续抓好全民免费健康体检，健全城乡居民健康档案，主要健康指标达到自治区中上水平。</w:t>
      </w:r>
    </w:p>
    <w:p w14:paraId="332A8CB3">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强城乡医疗卫生机构基础设施建设，改善城乡医疗卫生条件，提高卫生专业技术人员素质，增强医疗卫生服务能力。加快区域医疗中心及专科医院建设，规划实施儿童医院、中医院、传染病专科医院、精神病专科医院、艾滋病定点治疗专科医院建设；重点加强区人民医院急救、中医民族医、重点专科功能建设，提升龙头地位；鼓励、吸引民营资本兴办</w:t>
      </w:r>
      <w:r>
        <w:rPr>
          <w:rFonts w:hAnsi="宋体"/>
          <w:color w:val="auto"/>
          <w:sz w:val="28"/>
          <w:szCs w:val="28"/>
          <w:highlight w:val="none"/>
          <w:u w:val="none"/>
        </w:rPr>
        <w:t>100</w:t>
      </w:r>
      <w:r>
        <w:rPr>
          <w:rFonts w:hint="eastAsia" w:hAnsi="宋体"/>
          <w:color w:val="auto"/>
          <w:sz w:val="28"/>
          <w:szCs w:val="28"/>
          <w:highlight w:val="none"/>
          <w:u w:val="none"/>
        </w:rPr>
        <w:t>张以上床位的大中型综合医院、二级专科医院、老年护理、康复医疗等非营利性医疗机构。统筹城乡医疗卫生资源，强化基层医疗机构服务体系，完善三级医疗服务网络，加强人员互动、资源共享，提升综合服务能力，实现全区医疗卫生事业发展“一盘棋”。到</w:t>
      </w:r>
      <w:r>
        <w:rPr>
          <w:rFonts w:hAnsi="宋体"/>
          <w:color w:val="auto"/>
          <w:sz w:val="28"/>
          <w:szCs w:val="28"/>
          <w:highlight w:val="none"/>
          <w:u w:val="none"/>
        </w:rPr>
        <w:t>2020</w:t>
      </w:r>
      <w:r>
        <w:rPr>
          <w:rFonts w:hint="eastAsia" w:hAnsi="宋体"/>
          <w:color w:val="auto"/>
          <w:sz w:val="28"/>
          <w:szCs w:val="28"/>
          <w:highlight w:val="none"/>
          <w:u w:val="none"/>
        </w:rPr>
        <w:t>年新建疾病预防控制中心、</w:t>
      </w:r>
      <w:r>
        <w:rPr>
          <w:rFonts w:hAnsi="宋体"/>
          <w:color w:val="auto"/>
          <w:sz w:val="28"/>
          <w:szCs w:val="28"/>
          <w:highlight w:val="none"/>
          <w:u w:val="none"/>
        </w:rPr>
        <w:t>3</w:t>
      </w:r>
      <w:r>
        <w:rPr>
          <w:rFonts w:hint="eastAsia" w:hAnsi="宋体"/>
          <w:color w:val="auto"/>
          <w:sz w:val="28"/>
          <w:szCs w:val="28"/>
          <w:highlight w:val="none"/>
          <w:u w:val="none"/>
        </w:rPr>
        <w:t>所社区卫生服务中心、</w:t>
      </w:r>
      <w:r>
        <w:rPr>
          <w:rFonts w:hAnsi="宋体"/>
          <w:color w:val="auto"/>
          <w:sz w:val="28"/>
          <w:szCs w:val="28"/>
          <w:highlight w:val="none"/>
          <w:u w:val="none"/>
        </w:rPr>
        <w:t>6</w:t>
      </w:r>
      <w:r>
        <w:rPr>
          <w:rFonts w:hint="eastAsia" w:hAnsi="宋体"/>
          <w:color w:val="auto"/>
          <w:sz w:val="28"/>
          <w:szCs w:val="28"/>
          <w:highlight w:val="none"/>
          <w:u w:val="none"/>
        </w:rPr>
        <w:t>所社区服务站，实现</w:t>
      </w:r>
      <w:r>
        <w:rPr>
          <w:rFonts w:hint="eastAsia" w:hAnsi="宋体"/>
          <w:color w:val="auto"/>
          <w:sz w:val="28"/>
          <w:szCs w:val="28"/>
          <w:highlight w:val="none"/>
          <w:u w:val="none"/>
          <w:lang w:eastAsia="zh-CN"/>
        </w:rPr>
        <w:t>乡（镇）</w:t>
      </w:r>
      <w:r>
        <w:rPr>
          <w:rFonts w:hint="eastAsia" w:hAnsi="宋体"/>
          <w:color w:val="auto"/>
          <w:sz w:val="28"/>
          <w:szCs w:val="28"/>
          <w:highlight w:val="none"/>
          <w:u w:val="none"/>
        </w:rPr>
        <w:t>卫生院、村卫生室全部达到标准化。</w:t>
      </w:r>
    </w:p>
    <w:p w14:paraId="376320D3">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rPr>
      </w:pPr>
      <w:r>
        <w:rPr>
          <w:rFonts w:hint="eastAsia" w:hAnsi="宋体"/>
          <w:color w:val="auto"/>
          <w:sz w:val="28"/>
          <w:szCs w:val="28"/>
          <w:highlight w:val="none"/>
          <w:u w:val="none"/>
        </w:rPr>
        <w:t>继续做好公共卫生工作，抓好结核病、艾滋病等重大传染病的防治工作。加大地方病防控力度，有效遏制各类地方病发生。不断完善大病统筹和大病保险体系，继续扩大重大疾病保障范围，逐步提高农牧民医疗保障水平。完善大病医疗救助体系，解决弱势群体就医难问题。巩固基本药物制度成果，推进公立医院逐年提高采购使用基本药物比例，加强基本药物供应、配送、采购、使用等环节的动态监管，完善基本药物储备制度，保障临床使用需要。加快卫生信息化建设。逐步开展区域卫生信息化建设，推进</w:t>
      </w:r>
      <w:r>
        <w:rPr>
          <w:rFonts w:hint="eastAsia" w:hAnsi="宋体"/>
          <w:color w:val="auto"/>
          <w:sz w:val="28"/>
          <w:szCs w:val="28"/>
          <w:highlight w:val="none"/>
          <w:u w:val="none"/>
          <w:lang w:eastAsia="zh-CN"/>
        </w:rPr>
        <w:t>各项</w:t>
      </w:r>
      <w:r>
        <w:rPr>
          <w:rFonts w:hint="eastAsia" w:hAnsi="宋体"/>
          <w:color w:val="auto"/>
          <w:sz w:val="28"/>
          <w:szCs w:val="28"/>
          <w:highlight w:val="none"/>
          <w:u w:val="none"/>
        </w:rPr>
        <w:t>业务信息系统建设和实施应用，加强远程会诊系统的建设，逐步实现区域卫生资源有效整合、信息共享和互联互通。</w:t>
      </w:r>
    </w:p>
    <w:p w14:paraId="3B533290">
      <w:pPr>
        <w:pStyle w:val="4"/>
        <w:keepNext w:val="0"/>
        <w:keepLines w:val="0"/>
        <w:pageBreakBefore w:val="0"/>
        <w:widowControl w:val="0"/>
        <w:kinsoku/>
        <w:wordWrap/>
        <w:overflowPunct/>
        <w:topLinePunct w:val="0"/>
        <w:autoSpaceDE w:val="0"/>
        <w:autoSpaceDN w:val="0"/>
        <w:bidi w:val="0"/>
        <w:adjustRightInd/>
        <w:snapToGrid/>
        <w:spacing w:before="313" w:beforeLines="10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65" w:name="_Toc20709"/>
      <w:bookmarkStart w:id="266" w:name="_Toc438499979"/>
      <w:bookmarkStart w:id="267" w:name="_Toc16338"/>
      <w:bookmarkStart w:id="268" w:name="_Toc19814"/>
      <w:r>
        <w:rPr>
          <w:rFonts w:hint="eastAsia" w:ascii="黑体" w:hAnsi="黑体" w:eastAsia="黑体" w:cs="黑体"/>
          <w:b w:val="0"/>
          <w:bCs w:val="0"/>
          <w:color w:val="auto"/>
          <w:sz w:val="28"/>
          <w:szCs w:val="28"/>
          <w:highlight w:val="none"/>
          <w:u w:val="none"/>
        </w:rPr>
        <w:t>第六节  实施精准脱贫</w:t>
      </w:r>
      <w:bookmarkEnd w:id="265"/>
      <w:bookmarkEnd w:id="266"/>
      <w:r>
        <w:rPr>
          <w:rFonts w:hint="eastAsia" w:ascii="黑体" w:hAnsi="黑体" w:eastAsia="黑体" w:cs="黑体"/>
          <w:b w:val="0"/>
          <w:bCs w:val="0"/>
          <w:color w:val="auto"/>
          <w:sz w:val="28"/>
          <w:szCs w:val="28"/>
          <w:highlight w:val="none"/>
          <w:u w:val="none"/>
          <w:lang w:eastAsia="zh-CN"/>
        </w:rPr>
        <w:t>，</w:t>
      </w:r>
      <w:r>
        <w:rPr>
          <w:rFonts w:hint="eastAsia" w:ascii="黑体" w:hAnsi="黑体" w:eastAsia="黑体" w:cs="黑体"/>
          <w:b w:val="0"/>
          <w:bCs w:val="0"/>
          <w:color w:val="auto"/>
          <w:sz w:val="28"/>
          <w:szCs w:val="28"/>
          <w:highlight w:val="none"/>
          <w:u w:val="none"/>
          <w:lang w:val="en-US" w:eastAsia="zh-CN"/>
        </w:rPr>
        <w:t>坚决打赢脱贫攻坚战</w:t>
      </w:r>
      <w:bookmarkEnd w:id="267"/>
      <w:bookmarkEnd w:id="268"/>
    </w:p>
    <w:p w14:paraId="7D8E458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lang w:val="en-US" w:eastAsia="zh-CN"/>
        </w:rPr>
        <w:t>坚持党中央确定的脱贫目标和现行扶贫标准，着眼解决影响“两不愁三保障”的突出问题，紧紧围绕“六个精准”，持续推进“七个一批”，推动“三个加大力度”，做到“九清”，不断增强贫困人口自我“造血”能力，巩固脱贫攻坚成果；以提高脱贫质量、坚决防止返贫为着眼点，保持脱贫攻坚领导力量不变、包联责任不变、扶贫措施不变，坚持脱贫攻坚人员力量不减、帮扶力度不减、扶贫投入不减，尽锐出战、攻坚克难、正风肃纪、苦干实干、保障已脱贫户“一超过、两不愁、三保障”指标和已退出贫困村“五通七有”指标持续满足，为到2020年全面打赢脱贫攻坚战奠定坚实的基础。</w:t>
      </w:r>
    </w:p>
    <w:p w14:paraId="174DF078">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269" w:name="_Toc23485"/>
      <w:bookmarkStart w:id="270" w:name="_Toc11157"/>
      <w:bookmarkStart w:id="271" w:name="_Toc438499980"/>
      <w:bookmarkStart w:id="272" w:name="_Toc436942933"/>
      <w:bookmarkStart w:id="273" w:name="_Toc15404"/>
      <w:bookmarkStart w:id="274" w:name="_Toc435801746"/>
      <w:r>
        <w:rPr>
          <w:rFonts w:hint="eastAsia" w:ascii="黑体" w:eastAsia="黑体" w:cs="黑体"/>
          <w:b/>
          <w:bCs w:val="0"/>
          <w:color w:val="auto"/>
          <w:sz w:val="32"/>
          <w:szCs w:val="32"/>
          <w:highlight w:val="none"/>
          <w:u w:val="none"/>
          <w:lang w:val="en-US" w:eastAsia="zh-CN"/>
        </w:rPr>
        <w:t>第十二章  全面深化改革，推进治理体系和治理能力现代化</w:t>
      </w:r>
      <w:bookmarkEnd w:id="269"/>
      <w:bookmarkEnd w:id="270"/>
      <w:bookmarkEnd w:id="271"/>
      <w:bookmarkEnd w:id="272"/>
      <w:bookmarkEnd w:id="273"/>
      <w:bookmarkEnd w:id="274"/>
    </w:p>
    <w:p w14:paraId="1025DC2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lang w:val="zh-CN"/>
        </w:rPr>
      </w:pPr>
      <w:r>
        <w:rPr>
          <w:rFonts w:hint="eastAsia" w:hAnsi="宋体" w:cs="仿宋_GB2312"/>
          <w:color w:val="auto"/>
          <w:sz w:val="28"/>
          <w:szCs w:val="28"/>
          <w:highlight w:val="none"/>
          <w:u w:val="none"/>
        </w:rPr>
        <w:t>以建立完善社会主义市场经济体制为目标，加快推进政府行政管理职能转变和深化财税、金融、价格、农村综合治理等领域改革。到</w:t>
      </w:r>
      <w:r>
        <w:rPr>
          <w:rFonts w:hAnsi="宋体" w:cs="仿宋_GB2312"/>
          <w:color w:val="auto"/>
          <w:sz w:val="28"/>
          <w:szCs w:val="28"/>
          <w:highlight w:val="none"/>
          <w:u w:val="none"/>
        </w:rPr>
        <w:t>2020</w:t>
      </w:r>
      <w:r>
        <w:rPr>
          <w:rFonts w:hint="eastAsia" w:hAnsi="宋体" w:cs="仿宋_GB2312"/>
          <w:color w:val="auto"/>
          <w:sz w:val="28"/>
          <w:szCs w:val="28"/>
          <w:highlight w:val="none"/>
          <w:u w:val="none"/>
        </w:rPr>
        <w:t>年，</w:t>
      </w:r>
      <w:r>
        <w:rPr>
          <w:rFonts w:hint="eastAsia" w:hAnsi="宋体"/>
          <w:color w:val="auto"/>
          <w:sz w:val="28"/>
          <w:szCs w:val="28"/>
          <w:highlight w:val="none"/>
          <w:u w:val="none"/>
          <w:lang w:val="zh-CN"/>
        </w:rPr>
        <w:t>使市场在资源配置中起决定性作用，并更好发挥政府作用，</w:t>
      </w:r>
      <w:r>
        <w:rPr>
          <w:rFonts w:hint="eastAsia" w:hAnsi="宋体" w:cs="仿宋_GB2312"/>
          <w:color w:val="auto"/>
          <w:sz w:val="28"/>
          <w:szCs w:val="28"/>
          <w:highlight w:val="none"/>
          <w:u w:val="none"/>
          <w:lang w:val="zh-CN"/>
        </w:rPr>
        <w:t>积极推进治理体系和治理能力现代化。</w:t>
      </w:r>
    </w:p>
    <w:p w14:paraId="6C2C9AE5">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75" w:name="_Toc7491"/>
      <w:bookmarkStart w:id="276" w:name="_Toc435801747"/>
      <w:bookmarkStart w:id="277" w:name="_Toc438499981"/>
      <w:bookmarkStart w:id="278" w:name="_Toc7137"/>
      <w:bookmarkStart w:id="279" w:name="_Toc26587"/>
      <w:bookmarkStart w:id="280" w:name="_Toc436942934"/>
      <w:r>
        <w:rPr>
          <w:rFonts w:hint="eastAsia" w:ascii="黑体" w:hAnsi="黑体" w:eastAsia="黑体" w:cs="黑体"/>
          <w:b w:val="0"/>
          <w:bCs w:val="0"/>
          <w:color w:val="auto"/>
          <w:sz w:val="28"/>
          <w:szCs w:val="28"/>
          <w:highlight w:val="none"/>
          <w:u w:val="none"/>
        </w:rPr>
        <w:t>第一节  深化经济体制改革，着力释放发展动力</w:t>
      </w:r>
      <w:bookmarkEnd w:id="275"/>
      <w:bookmarkEnd w:id="276"/>
      <w:bookmarkEnd w:id="277"/>
      <w:bookmarkEnd w:id="278"/>
      <w:bookmarkEnd w:id="279"/>
      <w:bookmarkEnd w:id="280"/>
    </w:p>
    <w:p w14:paraId="56F084B4">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rPr>
      </w:pPr>
      <w:r>
        <w:rPr>
          <w:rFonts w:hint="eastAsia" w:hAnsi="宋体"/>
          <w:color w:val="auto"/>
          <w:sz w:val="28"/>
          <w:szCs w:val="28"/>
          <w:highlight w:val="none"/>
          <w:u w:val="none"/>
        </w:rPr>
        <w:t>深化市场准入制度改革，强化企业主体地位。加强政策引导，</w:t>
      </w:r>
      <w:r>
        <w:rPr>
          <w:rFonts w:hint="eastAsia" w:hAnsi="宋体" w:cs="仿宋_GB2312"/>
          <w:color w:val="auto"/>
          <w:sz w:val="28"/>
          <w:szCs w:val="28"/>
          <w:highlight w:val="none"/>
          <w:u w:val="none"/>
        </w:rPr>
        <w:t>健全“资源四换”改革导向，充分发挥“资源富地、成本洼地、产业高地”优势，支持和引导非公有制经济发展，放宽市场准入，</w:t>
      </w:r>
      <w:r>
        <w:rPr>
          <w:rFonts w:hint="eastAsia" w:hAnsi="宋体"/>
          <w:color w:val="auto"/>
          <w:sz w:val="28"/>
          <w:szCs w:val="28"/>
          <w:highlight w:val="none"/>
          <w:u w:val="none"/>
        </w:rPr>
        <w:t>全面清理和废除对非公有制经济的不合理规定和隐性壁垒，</w:t>
      </w:r>
      <w:r>
        <w:rPr>
          <w:rFonts w:hint="eastAsia" w:hAnsi="宋体" w:cs="仿宋_GB2312"/>
          <w:color w:val="auto"/>
          <w:sz w:val="28"/>
          <w:szCs w:val="28"/>
          <w:highlight w:val="none"/>
          <w:u w:val="none"/>
        </w:rPr>
        <w:t>鼓励有条件的民营企业建立现代企业制度。</w:t>
      </w:r>
      <w:r>
        <w:rPr>
          <w:rFonts w:hint="eastAsia" w:hAnsi="宋体"/>
          <w:color w:val="auto"/>
          <w:sz w:val="28"/>
          <w:szCs w:val="28"/>
          <w:highlight w:val="none"/>
          <w:u w:val="none"/>
        </w:rPr>
        <w:t>加快小微企业发展，鼓励发展科技含量高、吸纳就业能力强、市场信誉好的民营企业，鼓励民营经济向劳动密集型与技术密集型相结合的方向发展，激发市场活力和社会创造力。加大社会信用体系的建设力度，健全社会信用管理信息平台，把企业诚信与企业融资贷款、保险费率、国土规划、技改扩建等挂钩，培育、评选、表彰信誉良好、成绩显著、社会责任感强的企业。</w:t>
      </w:r>
    </w:p>
    <w:p w14:paraId="50EC0C61">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推进要素</w:t>
      </w:r>
      <w:r>
        <w:rPr>
          <w:rFonts w:hint="eastAsia" w:hAnsi="宋体"/>
          <w:color w:val="auto"/>
          <w:sz w:val="28"/>
          <w:szCs w:val="28"/>
          <w:highlight w:val="none"/>
          <w:u w:val="none"/>
          <w:lang w:eastAsia="zh-CN"/>
        </w:rPr>
        <w:t>市场化</w:t>
      </w:r>
      <w:r>
        <w:rPr>
          <w:rFonts w:hint="eastAsia" w:hAnsi="宋体"/>
          <w:color w:val="auto"/>
          <w:sz w:val="28"/>
          <w:szCs w:val="28"/>
          <w:highlight w:val="none"/>
          <w:u w:val="none"/>
        </w:rPr>
        <w:t>改革，破解发展瓶颈，创新财政资金支持方式，逐步从“补建设”向“补运营”转变，提高财政资金使用效益。落实和完善支持小微企业发展的财税优惠政策，建立完善小微企业融资担保体系，创新产品和服务。鼓励和引导社会资本以独资、合资、合作、联营、项目融资等方式，参与经营性的公益事业、基础设施项目建设。发展村镇银行、资金互助社等新型农村金融机构，支持和规范小额贷款公司发展。</w:t>
      </w:r>
    </w:p>
    <w:p w14:paraId="1A69349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rPr>
      </w:pPr>
      <w:r>
        <w:rPr>
          <w:rFonts w:hint="eastAsia" w:hAnsi="宋体"/>
          <w:color w:val="auto"/>
          <w:sz w:val="28"/>
          <w:szCs w:val="28"/>
          <w:highlight w:val="none"/>
          <w:u w:val="none"/>
        </w:rPr>
        <w:t>深化财税体制改革，建立税种科学、结构优化、法律健全、规范公平、征管高效的税收制度。建立全面规范、公开透明预算制度，完善政府预算体系，实施年度预算平衡机制和中期财政规划管理。健全优先使用创新产品、绿色产品的政府采购政策。</w:t>
      </w:r>
      <w:r>
        <w:rPr>
          <w:rFonts w:hint="eastAsia" w:hAnsi="宋体" w:cs="仿宋_GB2312"/>
          <w:color w:val="auto"/>
          <w:sz w:val="28"/>
          <w:szCs w:val="28"/>
          <w:highlight w:val="none"/>
          <w:u w:val="none"/>
        </w:rPr>
        <w:t>改革</w:t>
      </w:r>
      <w:r>
        <w:rPr>
          <w:rFonts w:hint="eastAsia" w:hAnsi="宋体" w:cs="仿宋_GB2312"/>
          <w:color w:val="auto"/>
          <w:sz w:val="28"/>
          <w:szCs w:val="28"/>
          <w:highlight w:val="none"/>
          <w:u w:val="none"/>
          <w:lang w:eastAsia="zh-CN"/>
        </w:rPr>
        <w:t>乡（镇）</w:t>
      </w:r>
      <w:r>
        <w:rPr>
          <w:rFonts w:hint="eastAsia" w:hAnsi="宋体" w:cs="仿宋_GB2312"/>
          <w:color w:val="auto"/>
          <w:sz w:val="28"/>
          <w:szCs w:val="28"/>
          <w:highlight w:val="none"/>
          <w:u w:val="none"/>
        </w:rPr>
        <w:t>、村级集体经济财务管理体系，完善乡财县管、村财村管村用乡监督制度，赋予</w:t>
      </w:r>
      <w:r>
        <w:rPr>
          <w:rFonts w:hint="eastAsia" w:hAnsi="宋体" w:cs="仿宋_GB2312"/>
          <w:color w:val="auto"/>
          <w:sz w:val="28"/>
          <w:szCs w:val="28"/>
          <w:highlight w:val="none"/>
          <w:u w:val="none"/>
          <w:lang w:eastAsia="zh-CN"/>
        </w:rPr>
        <w:t>乡（镇）</w:t>
      </w:r>
      <w:r>
        <w:rPr>
          <w:rFonts w:hint="eastAsia" w:hAnsi="宋体" w:cs="仿宋_GB2312"/>
          <w:color w:val="auto"/>
          <w:sz w:val="28"/>
          <w:szCs w:val="28"/>
          <w:highlight w:val="none"/>
          <w:u w:val="none"/>
        </w:rPr>
        <w:t>、村级组织更大的自主支配权。加快集体林权和国有农林牧场制度改革。推进小型农田水利设施产权制度改革，明确小型农田水利设施的所有权，落实管护责任主体。</w:t>
      </w:r>
    </w:p>
    <w:p w14:paraId="28939AAC">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s="仿宋_GB2312"/>
          <w:color w:val="auto"/>
          <w:sz w:val="28"/>
          <w:szCs w:val="28"/>
          <w:highlight w:val="none"/>
          <w:u w:val="none"/>
        </w:rPr>
      </w:pPr>
      <w:r>
        <w:rPr>
          <w:rFonts w:hint="eastAsia" w:hAnsi="宋体" w:cs="仿宋_GB2312"/>
          <w:color w:val="auto"/>
          <w:sz w:val="28"/>
          <w:szCs w:val="28"/>
          <w:highlight w:val="none"/>
          <w:u w:val="none"/>
          <w:lang w:val="en-US" w:eastAsia="zh-CN"/>
        </w:rPr>
        <w:t>打好防范化解重大风险攻坚战。建立健全政府债务管理机构和债务风险防控机制，对政府债务实施限额管理、纳入预算管理、进行源头管控，有效提升了债务风险防范和预警处置能力。要进一步做好政府债务结构分析和风险研判，周密安排应对预案，稳妥化解政府债务存量，避免发生流动性风险，逐步消除隐性债务风险。紧盯重点领域和关键环节，开展企业债务风险排查整治，坚决治理金融乱象，加强金融机构监管，强化风险源头管控。加强对小额贷款公司、融资担保公司、融资租赁公司、地方资产管理公司等7类金融机构的日常监管，全面提升抵御风险能力，创造良好的融资环境。</w:t>
      </w:r>
    </w:p>
    <w:p w14:paraId="0D726FF9">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81" w:name="_Toc438499982"/>
      <w:bookmarkStart w:id="282" w:name="_Toc23676"/>
      <w:bookmarkStart w:id="283" w:name="_Toc30331"/>
      <w:bookmarkStart w:id="284" w:name="_Toc22436"/>
      <w:bookmarkStart w:id="285" w:name="_Toc435801748"/>
      <w:bookmarkStart w:id="286" w:name="_Toc436942935"/>
      <w:r>
        <w:rPr>
          <w:rFonts w:hint="eastAsia" w:ascii="黑体" w:hAnsi="黑体" w:eastAsia="黑体" w:cs="黑体"/>
          <w:b w:val="0"/>
          <w:bCs w:val="0"/>
          <w:color w:val="auto"/>
          <w:sz w:val="28"/>
          <w:szCs w:val="28"/>
          <w:highlight w:val="none"/>
          <w:u w:val="none"/>
        </w:rPr>
        <w:t>第二节  深化行政体制改革，提升政府工作效能</w:t>
      </w:r>
      <w:bookmarkEnd w:id="281"/>
      <w:bookmarkEnd w:id="282"/>
      <w:bookmarkEnd w:id="283"/>
      <w:bookmarkEnd w:id="284"/>
      <w:bookmarkEnd w:id="285"/>
      <w:bookmarkEnd w:id="286"/>
    </w:p>
    <w:p w14:paraId="09FD13A4">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lang w:val="en-US" w:eastAsia="zh-CN"/>
        </w:rPr>
        <w:t>全面推进“放管服”改革。</w:t>
      </w:r>
      <w:r>
        <w:rPr>
          <w:rFonts w:hint="eastAsia" w:hAnsi="宋体"/>
          <w:color w:val="auto"/>
          <w:sz w:val="28"/>
          <w:szCs w:val="28"/>
          <w:highlight w:val="none"/>
          <w:u w:val="none"/>
        </w:rPr>
        <w:t>加快转变政府职能，创新政府管理方式，促进政府部门优质、高效和廉洁服务，建设服务型、法治型、效能型、透明型新高昌。进一步简政放权，推进行政审批制度改革，规范审批事项，简化程序，明确时限。对政府行为进行正面清单规范，取消或简化政府审批事项，全面清理非行政许可审批事项。实施涉企收费清单制度，取缔各种不合理收费和摊派，减轻企业负担。推广政府购买服务，凡属事务性管理服务，原则上都要引入竞争机制，通过合同、委托等方式向社会购买。</w:t>
      </w:r>
      <w:r>
        <w:rPr>
          <w:rFonts w:hint="eastAsia" w:hAnsi="宋体"/>
          <w:color w:val="auto"/>
          <w:sz w:val="28"/>
          <w:szCs w:val="28"/>
          <w:highlight w:val="none"/>
          <w:u w:val="none"/>
          <w:lang w:val="en-US" w:eastAsia="zh-CN"/>
        </w:rPr>
        <w:t>深化国企国资改革，加快推进国有资产监管由管企业为主向管资本为主转变，规范国有企业管理运营，完善国资监管权力和责任清单，提高国有资本运作效率和水平。</w:t>
      </w:r>
    </w:p>
    <w:p w14:paraId="36E3F29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en-US" w:eastAsia="zh-CN"/>
        </w:rPr>
      </w:pPr>
      <w:r>
        <w:rPr>
          <w:rFonts w:hint="eastAsia" w:hAnsi="宋体"/>
          <w:color w:val="auto"/>
          <w:sz w:val="28"/>
          <w:szCs w:val="28"/>
          <w:highlight w:val="none"/>
          <w:u w:val="none"/>
        </w:rPr>
        <w:t>加强和改进绩效管理，建设履行职能、有所作为的高效政府，完善部门服务承诺、限时办结、责任追究制度，强化公务人员管理，努力提高工作质量。进一步精简会议文件，切实减少事务性活动，加强对重大决策、重点工作、重要项目的协调推进，着力打造重点项目绿色通道，促进工作落实。</w:t>
      </w:r>
      <w:r>
        <w:rPr>
          <w:rFonts w:hint="eastAsia" w:hAnsi="宋体"/>
          <w:color w:val="auto"/>
          <w:sz w:val="28"/>
          <w:szCs w:val="28"/>
          <w:highlight w:val="none"/>
          <w:u w:val="none"/>
          <w:lang w:val="en-US" w:eastAsia="zh-CN"/>
        </w:rPr>
        <w:t>加快进驻政务服务大厅，加强投资项目在线审批监管平台制度建设，健全和完善建设项目并联办理、联合评审工作机制，发挥“一站式”服务功能，精简审批事项，优化审批流程，实现“双随机、一公开”和“多证合一”全覆盖。</w:t>
      </w:r>
    </w:p>
    <w:p w14:paraId="7EB44AC7">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287" w:name="_Toc18469"/>
      <w:bookmarkStart w:id="288" w:name="_Toc30519"/>
      <w:bookmarkStart w:id="289" w:name="_Toc435801749"/>
      <w:bookmarkStart w:id="290" w:name="_Toc438499983"/>
      <w:bookmarkStart w:id="291" w:name="_Toc27550"/>
      <w:bookmarkStart w:id="292" w:name="_Toc436942937"/>
      <w:r>
        <w:rPr>
          <w:rFonts w:hint="eastAsia" w:ascii="黑体" w:hAnsi="黑体" w:eastAsia="黑体" w:cs="黑体"/>
          <w:b w:val="0"/>
          <w:bCs w:val="0"/>
          <w:color w:val="auto"/>
          <w:sz w:val="28"/>
          <w:szCs w:val="28"/>
          <w:highlight w:val="none"/>
          <w:u w:val="none"/>
        </w:rPr>
        <w:t>第三节  深化社会体制改革，提升社会服务功能</w:t>
      </w:r>
      <w:bookmarkEnd w:id="287"/>
      <w:bookmarkEnd w:id="288"/>
      <w:bookmarkEnd w:id="289"/>
      <w:bookmarkEnd w:id="290"/>
      <w:bookmarkEnd w:id="291"/>
      <w:bookmarkEnd w:id="292"/>
    </w:p>
    <w:p w14:paraId="2EE9769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s="仿宋_GB2312"/>
          <w:color w:val="auto"/>
          <w:sz w:val="28"/>
          <w:szCs w:val="28"/>
          <w:highlight w:val="none"/>
          <w:u w:val="none"/>
        </w:rPr>
      </w:pPr>
      <w:r>
        <w:rPr>
          <w:rFonts w:hint="eastAsia" w:hAnsi="宋体"/>
          <w:color w:val="auto"/>
          <w:sz w:val="28"/>
          <w:szCs w:val="28"/>
          <w:highlight w:val="none"/>
          <w:u w:val="none"/>
        </w:rPr>
        <w:t>落实并深化考试招生制度改革和教育教学改革，建立个人学习账号和学分累计制度，畅通继续教育、终身学习通道。实行公办学校标准化建设和校长教师交流轮岗，逐步缩小区域、城乡、校际差距。大力促进教育公平，健全家庭经济困难学生资助体系。</w:t>
      </w:r>
      <w:r>
        <w:rPr>
          <w:rFonts w:hint="eastAsia" w:hAnsi="宋体" w:cs="仿宋_GB2312"/>
          <w:color w:val="auto"/>
          <w:sz w:val="28"/>
          <w:szCs w:val="28"/>
          <w:highlight w:val="none"/>
          <w:u w:val="none"/>
        </w:rPr>
        <w:t>推进教育信息化，发展远程教育，扩大优质教育资源覆盖面。支持和规范民办教育发展，鼓励社会力量和民间资本提供多样化教育服务。</w:t>
      </w:r>
    </w:p>
    <w:p w14:paraId="5D8243F6">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rPr>
      </w:pPr>
      <w:r>
        <w:rPr>
          <w:rFonts w:hint="eastAsia" w:hAnsi="宋体"/>
          <w:color w:val="auto"/>
          <w:sz w:val="28"/>
          <w:szCs w:val="28"/>
          <w:highlight w:val="none"/>
          <w:u w:val="none"/>
        </w:rPr>
        <w:t>建立经济发展和扩大就业的联动机制，健全政府促进就业责任制度。完善城乡均等的公共就业创业服务体系，构建劳动者终身职业培训体系。健全农村留守儿童、老年人关爱服务体系，健全残疾人权益保障、困境儿童分类保障制度。</w:t>
      </w:r>
    </w:p>
    <w:p w14:paraId="6CDEB828">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深化基层医疗卫生机构综合改革，健全网络化城乡基层医疗卫生服务运行机制和</w:t>
      </w:r>
      <w:r>
        <w:rPr>
          <w:rFonts w:hint="eastAsia" w:hAnsi="宋体" w:cs="仿宋_GB2312"/>
          <w:color w:val="auto"/>
          <w:sz w:val="28"/>
          <w:szCs w:val="28"/>
          <w:highlight w:val="none"/>
          <w:u w:val="none"/>
        </w:rPr>
        <w:t>上下联动、衔接互补的医疗服务体系，完善基层医疗服务模式，发展远程医疗</w:t>
      </w:r>
      <w:r>
        <w:rPr>
          <w:rFonts w:hint="eastAsia" w:hAnsi="宋体"/>
          <w:color w:val="auto"/>
          <w:sz w:val="28"/>
          <w:szCs w:val="28"/>
          <w:highlight w:val="none"/>
          <w:u w:val="none"/>
        </w:rPr>
        <w:t>。健全统一权威的食品药品安全监管机构，完善监管机制，规范生产经营秩序。</w:t>
      </w:r>
    </w:p>
    <w:p w14:paraId="2597556F">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293" w:name="_Toc27298"/>
      <w:bookmarkStart w:id="294" w:name="_Toc7749"/>
      <w:bookmarkStart w:id="295" w:name="_Toc11767"/>
      <w:r>
        <w:rPr>
          <w:rFonts w:hint="eastAsia" w:ascii="黑体" w:eastAsia="黑体" w:cs="黑体"/>
          <w:b/>
          <w:bCs w:val="0"/>
          <w:color w:val="auto"/>
          <w:sz w:val="32"/>
          <w:szCs w:val="32"/>
          <w:highlight w:val="none"/>
          <w:u w:val="none"/>
          <w:lang w:val="en-US" w:eastAsia="zh-CN"/>
        </w:rPr>
        <w:t>第十三章  发挥主体作用，促进融合式发展</w:t>
      </w:r>
      <w:bookmarkEnd w:id="293"/>
      <w:bookmarkEnd w:id="294"/>
      <w:bookmarkEnd w:id="295"/>
    </w:p>
    <w:p w14:paraId="1C29EE7B">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围绕推进社会稳定和长治久安的根本目标，充分发挥主体作用，把“输血”与“造血”、建工程与交朋友、硬件建设与软件建设、物质支持和文化交流结合起来，努力开拓对口援疆工作新局面。深化与</w:t>
      </w:r>
      <w:r>
        <w:rPr>
          <w:rFonts w:hAnsi="宋体"/>
          <w:color w:val="auto"/>
          <w:sz w:val="28"/>
          <w:szCs w:val="28"/>
          <w:highlight w:val="none"/>
          <w:u w:val="none"/>
        </w:rPr>
        <w:t>221</w:t>
      </w:r>
      <w:r>
        <w:rPr>
          <w:rFonts w:hint="eastAsia" w:hAnsi="宋体"/>
          <w:color w:val="auto"/>
          <w:sz w:val="28"/>
          <w:szCs w:val="28"/>
          <w:highlight w:val="none"/>
          <w:u w:val="none"/>
        </w:rPr>
        <w:t>团、吐哈油田等驻</w:t>
      </w:r>
      <w:r>
        <w:rPr>
          <w:rFonts w:hint="eastAsia" w:hAnsi="宋体"/>
          <w:color w:val="auto"/>
          <w:sz w:val="28"/>
          <w:szCs w:val="28"/>
          <w:highlight w:val="none"/>
          <w:u w:val="none"/>
          <w:lang w:eastAsia="zh-CN"/>
        </w:rPr>
        <w:t>区</w:t>
      </w:r>
      <w:r>
        <w:rPr>
          <w:rFonts w:hint="eastAsia" w:hAnsi="宋体"/>
          <w:color w:val="auto"/>
          <w:sz w:val="28"/>
          <w:szCs w:val="28"/>
          <w:highlight w:val="none"/>
          <w:u w:val="none"/>
        </w:rPr>
        <w:t>单位和企业的联系合作，促进融合发展。</w:t>
      </w:r>
    </w:p>
    <w:p w14:paraId="67FAFC4A">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outlineLvl w:val="9"/>
        <w:rPr>
          <w:rFonts w:hint="eastAsia" w:ascii="黑体" w:hAnsi="黑体" w:eastAsia="黑体" w:cs="黑体"/>
          <w:b w:val="0"/>
          <w:bCs w:val="0"/>
          <w:color w:val="auto"/>
          <w:sz w:val="28"/>
          <w:szCs w:val="28"/>
          <w:highlight w:val="none"/>
          <w:u w:val="none"/>
        </w:rPr>
      </w:pPr>
      <w:bookmarkStart w:id="296" w:name="_Toc418805885"/>
      <w:bookmarkStart w:id="297" w:name="_Toc438499985"/>
      <w:bookmarkStart w:id="298" w:name="_Toc436942939"/>
      <w:bookmarkStart w:id="299" w:name="_Toc19972"/>
      <w:bookmarkStart w:id="300" w:name="_Toc522"/>
    </w:p>
    <w:p w14:paraId="2EAE3BF0">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301" w:name="_Toc11889"/>
      <w:r>
        <w:rPr>
          <w:rFonts w:hint="eastAsia" w:ascii="黑体" w:hAnsi="黑体" w:eastAsia="黑体" w:cs="黑体"/>
          <w:b w:val="0"/>
          <w:bCs w:val="0"/>
          <w:color w:val="auto"/>
          <w:sz w:val="28"/>
          <w:szCs w:val="28"/>
          <w:highlight w:val="none"/>
          <w:u w:val="none"/>
        </w:rPr>
        <w:t>第一节  加强湘疆合作，</w:t>
      </w:r>
      <w:bookmarkEnd w:id="296"/>
      <w:r>
        <w:rPr>
          <w:rFonts w:hint="eastAsia" w:ascii="黑体" w:hAnsi="黑体" w:eastAsia="黑体" w:cs="黑体"/>
          <w:b w:val="0"/>
          <w:bCs w:val="0"/>
          <w:color w:val="auto"/>
          <w:sz w:val="28"/>
          <w:szCs w:val="28"/>
          <w:highlight w:val="none"/>
          <w:u w:val="none"/>
        </w:rPr>
        <w:t>增强全方位发展支持</w:t>
      </w:r>
      <w:bookmarkEnd w:id="297"/>
      <w:bookmarkEnd w:id="298"/>
      <w:bookmarkEnd w:id="299"/>
      <w:bookmarkEnd w:id="300"/>
      <w:bookmarkEnd w:id="301"/>
    </w:p>
    <w:p w14:paraId="2E176BD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lang w:val="en-US" w:eastAsia="zh-CN"/>
        </w:rPr>
      </w:pPr>
      <w:r>
        <w:rPr>
          <w:rFonts w:hint="eastAsia" w:hAnsi="宋体"/>
          <w:color w:val="auto"/>
          <w:sz w:val="28"/>
          <w:szCs w:val="28"/>
          <w:highlight w:val="none"/>
          <w:u w:val="none"/>
          <w:lang w:val="en-US" w:eastAsia="zh-CN"/>
        </w:rPr>
        <w:t>坚持“民生为本、产业为重、规划为先、人才为要”的工作方针，深化对口援疆工作机制，通过双向挂职、两地培训、委托培养和“组团式”支教、支医、支农等方式，加大对高昌区教育、医疗、科技、文化、社会工作等领域的人才支持力度，巩固经济、干部、人才、教育、科技、文化、卫生援疆相结合的工作格局。</w:t>
      </w:r>
    </w:p>
    <w:p w14:paraId="2727D14A">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Ansi="宋体"/>
          <w:color w:val="auto"/>
          <w:sz w:val="28"/>
          <w:szCs w:val="28"/>
          <w:highlight w:val="none"/>
          <w:u w:val="none"/>
        </w:rPr>
      </w:pPr>
      <w:r>
        <w:rPr>
          <w:rFonts w:hint="eastAsia" w:hAnsi="宋体"/>
          <w:color w:val="auto"/>
          <w:sz w:val="28"/>
          <w:szCs w:val="28"/>
          <w:highlight w:val="none"/>
          <w:u w:val="none"/>
        </w:rPr>
        <w:t>加强与湖南省的沟通交流，不断拓宽合作深度和广度，确保已签约项目落地，实现优势互补共赢。把产业带动就业作为优先目标，围绕丝绸之路经济带核心区和吐乌</w:t>
      </w:r>
      <w:r>
        <w:rPr>
          <w:rFonts w:hint="eastAsia" w:hAnsi="宋体"/>
          <w:color w:val="auto"/>
          <w:sz w:val="28"/>
          <w:szCs w:val="28"/>
          <w:highlight w:val="none"/>
          <w:u w:val="none"/>
          <w:lang w:val="en-US" w:eastAsia="zh-CN"/>
        </w:rPr>
        <w:t>昌</w:t>
      </w:r>
      <w:r>
        <w:rPr>
          <w:rFonts w:hint="eastAsia" w:hAnsi="宋体"/>
          <w:color w:val="auto"/>
          <w:sz w:val="28"/>
          <w:szCs w:val="28"/>
          <w:highlight w:val="none"/>
          <w:u w:val="none"/>
        </w:rPr>
        <w:t>区域经济一体化建设，把湖南省的优势产业、人才与高昌区的资源、区位优势结合，争取一批投资规模大、带动就业能力强的项目落地，引进配套产业，最大限度延伸产业链。同时积极推进产业援疆平台建设，安排援疆资金用于湘疆产业园基础设施、标准厂房建设。与湖南省内优质园区建立援建关系，在园区规划、管理、产业转移、人才培养、建设资金等方面提供支持，实现信息共享、招商互动、产业互补。加强基础设施和公共服务项目建设，继续支持农村安居富民工程，重点支持幼儿园、医疗卫生项目、基层阵地建设。加大招商引资力度，积极争取引进湖南省优势骨干装备制造业、食品加工和酿造业、文化旅游产业、多金属采选及加工业、仓储物流业、纺织加工业等企业来高昌区投资创业。主动做好援疆干部服务工作，吸引更多的优秀干部人才到高昌区创业发展。</w:t>
      </w:r>
    </w:p>
    <w:p w14:paraId="63F44CFF">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充分利用中央对口支援有利时机，坚持“输血”和“造血”并重，依托湖南教育卫生资源大省优势，积极促进与湖南省教育卫生合作。落实好湖南援建教育项目工程，改善全区办学条件。通过对口支援，实施教师培训计划、教育高水平师资培训计划、师范生实习支教、内地教师对口支教等项目，提高教师队伍整体素质，解决高水平师资力量薄弱问题。充分发挥援疆干部人才的桥梁作用，通过“引进来、送出去”，努力造就一支政治坚定、素质优良、结构合理的干部人才队伍。积极开展</w:t>
      </w:r>
      <w:r>
        <w:rPr>
          <w:rFonts w:hAnsi="宋体"/>
          <w:color w:val="auto"/>
          <w:sz w:val="28"/>
          <w:szCs w:val="28"/>
          <w:highlight w:val="none"/>
          <w:u w:val="none"/>
        </w:rPr>
        <w:t>“</w:t>
      </w:r>
      <w:r>
        <w:rPr>
          <w:rFonts w:hint="eastAsia" w:hAnsi="宋体"/>
          <w:color w:val="auto"/>
          <w:sz w:val="28"/>
          <w:szCs w:val="28"/>
          <w:highlight w:val="none"/>
          <w:u w:val="none"/>
        </w:rPr>
        <w:t>双向挂职</w:t>
      </w:r>
      <w:r>
        <w:rPr>
          <w:rFonts w:hAnsi="宋体"/>
          <w:color w:val="auto"/>
          <w:sz w:val="28"/>
          <w:szCs w:val="28"/>
          <w:highlight w:val="none"/>
          <w:u w:val="none"/>
        </w:rPr>
        <w:t>”</w:t>
      </w:r>
      <w:r>
        <w:rPr>
          <w:rFonts w:hint="eastAsia" w:hAnsi="宋体"/>
          <w:color w:val="auto"/>
          <w:sz w:val="28"/>
          <w:szCs w:val="28"/>
          <w:highlight w:val="none"/>
          <w:u w:val="none"/>
        </w:rPr>
        <w:t>、柔性引进人才，开展学术交流、技术指导、专家讲坛等活动。</w:t>
      </w:r>
    </w:p>
    <w:p w14:paraId="0B7BDF0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313" w:afterLines="100" w:line="240" w:lineRule="auto"/>
        <w:ind w:right="0" w:rightChars="0"/>
        <w:jc w:val="center"/>
        <w:textAlignment w:val="auto"/>
        <w:rPr>
          <w:rFonts w:hint="eastAsia" w:ascii="黑体" w:eastAsia="黑体" w:cs="黑体"/>
          <w:b/>
          <w:bCs w:val="0"/>
          <w:color w:val="auto"/>
          <w:sz w:val="32"/>
          <w:szCs w:val="32"/>
          <w:highlight w:val="none"/>
          <w:u w:val="none"/>
          <w:lang w:val="en-US" w:eastAsia="zh-CN"/>
        </w:rPr>
      </w:pPr>
      <w:bookmarkStart w:id="302" w:name="_Toc12087"/>
      <w:bookmarkStart w:id="303" w:name="_Toc438499987"/>
      <w:bookmarkStart w:id="304" w:name="_Toc20323"/>
      <w:bookmarkStart w:id="305" w:name="_Toc23952"/>
      <w:r>
        <w:rPr>
          <w:rFonts w:hint="eastAsia" w:ascii="黑体" w:eastAsia="黑体" w:cs="黑体"/>
          <w:b/>
          <w:bCs w:val="0"/>
          <w:color w:val="auto"/>
          <w:sz w:val="32"/>
          <w:szCs w:val="32"/>
          <w:highlight w:val="none"/>
          <w:u w:val="none"/>
          <w:lang w:val="en-US" w:eastAsia="zh-CN"/>
        </w:rPr>
        <w:t>第十四章  加强党的建设，为规划实施提供坚强保证</w:t>
      </w:r>
      <w:bookmarkEnd w:id="302"/>
      <w:bookmarkEnd w:id="303"/>
      <w:bookmarkEnd w:id="304"/>
      <w:bookmarkEnd w:id="305"/>
    </w:p>
    <w:p w14:paraId="50A3C669">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以加强党的执政能力建设为主线大力培养选拔党和人民需要的“四强</w:t>
      </w:r>
      <w:r>
        <w:rPr>
          <w:rFonts w:hint="eastAsia" w:hAnsi="宋体"/>
          <w:color w:val="auto"/>
          <w:sz w:val="28"/>
          <w:szCs w:val="28"/>
          <w:highlight w:val="none"/>
          <w:u w:val="none"/>
          <w:lang w:eastAsia="zh-CN"/>
        </w:rPr>
        <w:t>”“</w:t>
      </w:r>
      <w:r>
        <w:rPr>
          <w:rFonts w:hint="eastAsia" w:hAnsi="宋体"/>
          <w:color w:val="auto"/>
          <w:sz w:val="28"/>
          <w:szCs w:val="28"/>
          <w:highlight w:val="none"/>
          <w:u w:val="none"/>
        </w:rPr>
        <w:t>三力”好干部，着力推进基层服务型党组织建设，提高组织工作科学化水平，合理配置公共资源，强化政策引导和支持，完善规划评估制度，提高规划评估的法律约束力，为推动科学发展、构建和谐新高昌、加快富民强区提供坚强的组织保障。</w:t>
      </w:r>
    </w:p>
    <w:p w14:paraId="0FB52A84">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right="0" w:rightChars="0"/>
        <w:jc w:val="center"/>
        <w:textAlignment w:val="auto"/>
        <w:rPr>
          <w:rFonts w:hint="eastAsia" w:ascii="黑体" w:hAnsi="黑体" w:eastAsia="黑体" w:cs="黑体"/>
          <w:b w:val="0"/>
          <w:bCs w:val="0"/>
          <w:color w:val="auto"/>
          <w:sz w:val="28"/>
          <w:szCs w:val="28"/>
          <w:highlight w:val="none"/>
          <w:u w:val="none"/>
        </w:rPr>
      </w:pPr>
      <w:bookmarkStart w:id="306" w:name="_Toc13948"/>
      <w:bookmarkStart w:id="307" w:name="_Toc23072"/>
      <w:bookmarkStart w:id="308" w:name="_Toc7390"/>
      <w:bookmarkStart w:id="309" w:name="_Toc438499988"/>
      <w:r>
        <w:rPr>
          <w:rFonts w:hint="eastAsia" w:ascii="黑体" w:hAnsi="黑体" w:eastAsia="黑体" w:cs="黑体"/>
          <w:b w:val="0"/>
          <w:bCs w:val="0"/>
          <w:color w:val="auto"/>
          <w:sz w:val="28"/>
          <w:szCs w:val="28"/>
          <w:highlight w:val="none"/>
          <w:u w:val="none"/>
        </w:rPr>
        <w:t>第一节  加强党的建设</w:t>
      </w:r>
      <w:bookmarkEnd w:id="306"/>
      <w:bookmarkEnd w:id="307"/>
      <w:bookmarkEnd w:id="308"/>
      <w:bookmarkEnd w:id="309"/>
    </w:p>
    <w:p w14:paraId="625BFD18">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bookmarkStart w:id="321" w:name="_GoBack"/>
      <w:bookmarkEnd w:id="321"/>
      <w:r>
        <w:rPr>
          <w:rFonts w:hint="eastAsia" w:hAnsi="宋体"/>
          <w:color w:val="auto"/>
          <w:sz w:val="28"/>
          <w:szCs w:val="28"/>
          <w:highlight w:val="none"/>
          <w:u w:val="none"/>
          <w:lang w:eastAsia="zh-CN"/>
        </w:rPr>
        <w:t>坚持全面从严治党</w:t>
      </w:r>
      <w:r>
        <w:rPr>
          <w:rFonts w:hint="eastAsia" w:hAnsi="宋体"/>
          <w:color w:val="auto"/>
          <w:sz w:val="28"/>
          <w:szCs w:val="28"/>
          <w:highlight w:val="none"/>
          <w:u w:val="none"/>
        </w:rPr>
        <w:t>，加强党员干部队伍建设，提升党员干部综合素质，切实转变工作作风，增强各级党员干部的落实力和执行力。</w:t>
      </w:r>
    </w:p>
    <w:p w14:paraId="36A03D4D">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切实强化干部队伍建设。加大党员干部教育培训力度，优化干部队伍知识结构和专业结构，建立</w:t>
      </w:r>
      <w:r>
        <w:rPr>
          <w:rFonts w:hint="eastAsia" w:hAnsi="宋体"/>
          <w:color w:val="auto"/>
          <w:sz w:val="28"/>
          <w:szCs w:val="28"/>
          <w:highlight w:val="none"/>
          <w:u w:val="none"/>
          <w:lang w:eastAsia="zh-CN"/>
        </w:rPr>
        <w:t>一支</w:t>
      </w:r>
      <w:r>
        <w:rPr>
          <w:rFonts w:hint="eastAsia" w:hAnsi="宋体"/>
          <w:color w:val="auto"/>
          <w:sz w:val="28"/>
          <w:szCs w:val="28"/>
          <w:highlight w:val="none"/>
          <w:u w:val="none"/>
        </w:rPr>
        <w:t>不同层次、不同年龄的党政干部及后备干部队伍；完善领导干部选拔退出机制，全区科级领导干部要逐步形成以中青年为主体、新老正常交替的格局，着力提升党员队伍管理规范化水平，党员占总人口比例稳定在4.5%左右，切实解决部分基层党组织后继乏人的问题。</w:t>
      </w:r>
    </w:p>
    <w:p w14:paraId="7617745E">
      <w:pPr>
        <w:keepNext w:val="0"/>
        <w:keepLines w:val="0"/>
        <w:pageBreakBefore w:val="0"/>
        <w:widowControl w:val="0"/>
        <w:kinsoku/>
        <w:wordWrap/>
        <w:overflowPunct/>
        <w:topLinePunct w:val="0"/>
        <w:autoSpaceDE w:val="0"/>
        <w:autoSpaceDN w:val="0"/>
        <w:bidi w:val="0"/>
        <w:spacing w:line="240" w:lineRule="auto"/>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全面推进基层组织建设。建立健全“传、帮、带”和基层组织常态化点评、约谈、追责等机制，制定切实可行的区乡村三级目标管理制度；加强和改进党对群团组织的领导，提高群团组织进村“两委”班子比例。加大基层组织阵地建设和管理力度，力争到 2020 年底完成10个面积不达标的村（社区）阵地和171个无活动场所的村民小组活动室建设任务。积极支持村级组织发展壮大集体经济和惠民生事业，逐步完善村组干部工资递增机制，继续加大从优秀村（社区）党支部书记推荐考录公务员和解决事业编制的力度。打造一批非公企业和社会组织示范点，以点带面，推动全区非公经济组织和社会组织党建工作。常态化推动“四有四无”创建，力争在2020年，实现基层服务型党组织创建率达到100%的目标。继续推进“四化”建设，打造一支精干高效的社区干部队伍，精准定位社区文化，选树、培育一批示范点，打造“一居一特”。推进村组干部职业化，扩大选人用人视野，打造一支具有新疆特色的“四强”基层干部队伍，不断提升服务水平。</w:t>
      </w:r>
    </w:p>
    <w:p w14:paraId="567F6863">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加强党风廉政建设。严格落实党风廉政建设责任制，深入推进惩治和预防腐败体系建设，提高廉政建设水平，建设廉政主题公园2个。坚持离任审计与任中审计并重原则，加强对权力部门、核心部门党政“一把手”的经济责任审计。强化行政权力运行的全过程、全方位监督，着力加强对重点领域的监督检查，对领导干部的日常行为、公务活动、办事程序、权力使用等进行全面规范，健全完善群众信访、12380电话、网络“三位一体”的监督体系。始终保持惩治腐败高压态势，严肃查办侵犯群众利益的违法违纪案件，认真解决人民群众反映强烈的突出问题，努力营造风清气正的社会环境。</w:t>
      </w:r>
    </w:p>
    <w:p w14:paraId="66810E42">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rightChars="0"/>
        <w:jc w:val="center"/>
        <w:textAlignment w:val="auto"/>
        <w:rPr>
          <w:rFonts w:hint="eastAsia" w:ascii="黑体" w:hAnsi="黑体" w:eastAsia="黑体" w:cs="黑体"/>
          <w:b w:val="0"/>
          <w:bCs w:val="0"/>
          <w:color w:val="auto"/>
          <w:sz w:val="28"/>
          <w:szCs w:val="28"/>
          <w:highlight w:val="none"/>
          <w:u w:val="none"/>
        </w:rPr>
      </w:pPr>
      <w:bookmarkStart w:id="310" w:name="_Toc7462"/>
      <w:bookmarkStart w:id="311" w:name="_Toc418805888"/>
      <w:bookmarkStart w:id="312" w:name="_Toc438499989"/>
      <w:bookmarkStart w:id="313" w:name="_Toc21543"/>
      <w:bookmarkStart w:id="314" w:name="_Toc23177"/>
      <w:bookmarkStart w:id="315" w:name="_Toc436942941"/>
      <w:r>
        <w:rPr>
          <w:rFonts w:hint="eastAsia" w:ascii="黑体" w:hAnsi="黑体" w:eastAsia="黑体" w:cs="黑体"/>
          <w:b w:val="0"/>
          <w:bCs w:val="0"/>
          <w:color w:val="auto"/>
          <w:sz w:val="28"/>
          <w:szCs w:val="28"/>
          <w:highlight w:val="none"/>
          <w:u w:val="none"/>
        </w:rPr>
        <w:t>第二节  强化政策支持</w:t>
      </w:r>
      <w:bookmarkEnd w:id="310"/>
      <w:bookmarkEnd w:id="311"/>
      <w:bookmarkEnd w:id="312"/>
      <w:bookmarkEnd w:id="313"/>
      <w:bookmarkEnd w:id="314"/>
      <w:bookmarkEnd w:id="315"/>
    </w:p>
    <w:p w14:paraId="3FB105CD">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left"/>
        <w:textAlignment w:val="auto"/>
        <w:rPr>
          <w:rFonts w:hint="eastAsia" w:hAnsi="宋体"/>
          <w:color w:val="auto"/>
          <w:sz w:val="28"/>
          <w:szCs w:val="28"/>
          <w:highlight w:val="none"/>
          <w:u w:val="none"/>
        </w:rPr>
      </w:pPr>
      <w:r>
        <w:rPr>
          <w:rFonts w:hint="eastAsia" w:hAnsi="宋体"/>
          <w:color w:val="auto"/>
          <w:sz w:val="28"/>
          <w:szCs w:val="28"/>
          <w:highlight w:val="none"/>
          <w:u w:val="none"/>
        </w:rPr>
        <w:t>合理配置公共资源，调控引导社会资源，建立以科学发展观为指导的产业发展政策，加大对产业的政策扶持力度，推进产业结构调整和经济发展方式的转变。实施财政向统筹城乡、循环经济、社会事业和生态环境等领域的倾斜政策，健全公共财政体系。加强规划与财政政策、产业政策等公共政策之间的相互配合，促进政策与规划的协调，合理引进资源，发展重点产业，确保资源的投入符合规划的发展重点。抓好政策的清理和创新，对不利于优化发展环境、不适应市场经济发展的政策，要及时进行清理，予以废止或修订，营造良好的政策环境。</w:t>
      </w:r>
    </w:p>
    <w:p w14:paraId="0A833D69">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rightChars="0"/>
        <w:jc w:val="center"/>
        <w:textAlignment w:val="auto"/>
        <w:rPr>
          <w:rFonts w:hint="eastAsia" w:ascii="黑体" w:hAnsi="黑体" w:eastAsia="黑体" w:cs="黑体"/>
          <w:b w:val="0"/>
          <w:bCs w:val="0"/>
          <w:color w:val="auto"/>
          <w:sz w:val="28"/>
          <w:szCs w:val="28"/>
          <w:highlight w:val="none"/>
          <w:u w:val="none"/>
        </w:rPr>
      </w:pPr>
      <w:bookmarkStart w:id="316" w:name="_Toc438499990"/>
      <w:bookmarkStart w:id="317" w:name="_Toc418805890"/>
      <w:bookmarkStart w:id="318" w:name="_Toc13589"/>
      <w:bookmarkStart w:id="319" w:name="_Toc13498"/>
      <w:bookmarkStart w:id="320" w:name="_Toc6691"/>
      <w:r>
        <w:rPr>
          <w:rFonts w:hint="eastAsia" w:ascii="黑体" w:hAnsi="黑体" w:eastAsia="黑体" w:cs="黑体"/>
          <w:b w:val="0"/>
          <w:bCs w:val="0"/>
          <w:color w:val="auto"/>
          <w:sz w:val="28"/>
          <w:szCs w:val="28"/>
          <w:highlight w:val="none"/>
          <w:u w:val="none"/>
        </w:rPr>
        <w:t>第三节 做好监督评估</w:t>
      </w:r>
      <w:bookmarkEnd w:id="316"/>
      <w:bookmarkEnd w:id="317"/>
      <w:bookmarkEnd w:id="318"/>
      <w:bookmarkEnd w:id="319"/>
      <w:bookmarkEnd w:id="320"/>
    </w:p>
    <w:p w14:paraId="073AEC56">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left"/>
        <w:textAlignment w:val="auto"/>
        <w:rPr>
          <w:rFonts w:hint="eastAsia" w:hAnsi="宋体"/>
          <w:color w:val="auto"/>
          <w:sz w:val="28"/>
          <w:szCs w:val="28"/>
          <w:highlight w:val="none"/>
          <w:u w:val="none"/>
          <w:lang w:val="zh-CN"/>
        </w:rPr>
      </w:pPr>
      <w:r>
        <w:rPr>
          <w:rFonts w:hint="eastAsia" w:hAnsi="宋体"/>
          <w:color w:val="auto"/>
          <w:sz w:val="28"/>
          <w:szCs w:val="28"/>
          <w:highlight w:val="none"/>
          <w:u w:val="none"/>
        </w:rPr>
        <w:t>完善规划评估制度，健全规划评估体系。加强服务业、节能减排、劳动就业、收入分配等方面统计工作，强化对规划实施情况的跟踪分析。强化人大监督，提高规划评估的法律约束力，在规划实施的中期阶段，组织开展全面评估，并将中期评估报告提交人民代表大会常务委员会审议。需要对本规划进行调整时，政府要提出调整方案，报人民代表大会常务委员会批准。建立规划评估结果的公开发布和公众监督机制，主管部门要对约束性指标和主要预期性指标完成情况进行评估，向政府提交规划实施年度进展情况报告，并以适当方式向社会公布。</w:t>
      </w:r>
    </w:p>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8E40">
    <w:pPr>
      <w:pStyle w:val="5"/>
      <w:rPr>
        <w:lang w:val="en-US"/>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0BB6">
    <w:pPr>
      <w:pStyle w:val="5"/>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13F5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013F5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F2B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5B72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C5B72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1238">
    <w:pPr>
      <w:pStyle w:val="6"/>
      <w:pBdr>
        <w:bottom w:val="single" w:color="auto" w:sz="4" w:space="1"/>
      </w:pBdr>
      <w:jc w:val="center"/>
    </w:pPr>
    <w:r>
      <w:rPr>
        <w:rFonts w:hint="eastAsia" w:ascii="Calibri" w:hAnsi="Calibri" w:cs="Times New Roman"/>
        <w:kern w:val="2"/>
        <w:sz w:val="18"/>
        <w:szCs w:val="18"/>
        <w:lang w:val="en-US" w:eastAsia="zh-CN" w:bidi="ar-SA"/>
      </w:rPr>
      <w:t>高昌区</w:t>
    </w:r>
    <w:r>
      <w:rPr>
        <w:rFonts w:hint="eastAsia" w:ascii="Calibri" w:hAnsi="Calibri" w:eastAsia="宋体" w:cs="Times New Roman"/>
        <w:kern w:val="2"/>
        <w:sz w:val="18"/>
        <w:szCs w:val="18"/>
        <w:lang w:val="en-US" w:eastAsia="zh-CN" w:bidi="ar-SA"/>
      </w:rPr>
      <w:t>国民经济和社会发展第十三个五年规划纲要（修编）（2016-2020年）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6DB3E"/>
    <w:multiLevelType w:val="singleLevel"/>
    <w:tmpl w:val="5616DB3E"/>
    <w:lvl w:ilvl="0" w:tentative="0">
      <w:start w:val="3"/>
      <w:numFmt w:val="chineseCounting"/>
      <w:suff w:val="space"/>
      <w:lvlText w:val="第%1章"/>
      <w:lvlJc w:val="left"/>
      <w:rPr>
        <w:rFonts w:hint="eastAsia"/>
      </w:rPr>
    </w:lvl>
  </w:abstractNum>
  <w:abstractNum w:abstractNumId="1">
    <w:nsid w:val="7A6536FA"/>
    <w:multiLevelType w:val="multilevel"/>
    <w:tmpl w:val="7A6536FA"/>
    <w:lvl w:ilvl="0" w:tentative="0">
      <w:start w:val="1"/>
      <w:numFmt w:val="japaneseCounting"/>
      <w:pStyle w:val="3"/>
      <w:lvlText w:val="第%1章"/>
      <w:lvlJc w:val="left"/>
      <w:pPr>
        <w:ind w:left="1344" w:hanging="134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2U4OTEwMTU3Mjg1ZGJhMzk3NTRlYTQwNzEzNWUifQ=="/>
  </w:docVars>
  <w:rsids>
    <w:rsidRoot w:val="3CA20116"/>
    <w:rsid w:val="0078701C"/>
    <w:rsid w:val="039F7D39"/>
    <w:rsid w:val="07683172"/>
    <w:rsid w:val="0A6B64E9"/>
    <w:rsid w:val="0E18378D"/>
    <w:rsid w:val="10734718"/>
    <w:rsid w:val="12D92BF5"/>
    <w:rsid w:val="133C4AA9"/>
    <w:rsid w:val="1341586F"/>
    <w:rsid w:val="18136964"/>
    <w:rsid w:val="1A071B1A"/>
    <w:rsid w:val="1AAC3CE0"/>
    <w:rsid w:val="1C326E0B"/>
    <w:rsid w:val="1F4B6873"/>
    <w:rsid w:val="23A1085B"/>
    <w:rsid w:val="2697663B"/>
    <w:rsid w:val="27E9551A"/>
    <w:rsid w:val="29827D62"/>
    <w:rsid w:val="29E3000D"/>
    <w:rsid w:val="2C8E700D"/>
    <w:rsid w:val="2F2818DE"/>
    <w:rsid w:val="344A038F"/>
    <w:rsid w:val="3697501D"/>
    <w:rsid w:val="3C5F2294"/>
    <w:rsid w:val="3CA20116"/>
    <w:rsid w:val="43AE2124"/>
    <w:rsid w:val="464D2172"/>
    <w:rsid w:val="4A5051E0"/>
    <w:rsid w:val="4F716CAA"/>
    <w:rsid w:val="508F796F"/>
    <w:rsid w:val="55210BCE"/>
    <w:rsid w:val="56263175"/>
    <w:rsid w:val="56A157CA"/>
    <w:rsid w:val="5981781E"/>
    <w:rsid w:val="5CB3684D"/>
    <w:rsid w:val="5E8D4154"/>
    <w:rsid w:val="5F36096E"/>
    <w:rsid w:val="663441A6"/>
    <w:rsid w:val="6DAE3D3E"/>
    <w:rsid w:val="6E323ED0"/>
    <w:rsid w:val="721F3B89"/>
    <w:rsid w:val="72A24BC8"/>
    <w:rsid w:val="7382679A"/>
    <w:rsid w:val="755073D2"/>
    <w:rsid w:val="776F2717"/>
    <w:rsid w:val="7F56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color w:val="4C4C4C"/>
      <w:sz w:val="21"/>
      <w:szCs w:val="21"/>
      <w:lang w:val="en-US" w:eastAsia="zh-CN" w:bidi="ar-SA"/>
    </w:rPr>
  </w:style>
  <w:style w:type="paragraph" w:styleId="3">
    <w:name w:val="heading 1"/>
    <w:basedOn w:val="1"/>
    <w:next w:val="1"/>
    <w:qFormat/>
    <w:uiPriority w:val="0"/>
    <w:pPr>
      <w:keepNext/>
      <w:keepLines/>
      <w:numPr>
        <w:ilvl w:val="0"/>
        <w:numId w:val="1"/>
      </w:numPr>
      <w:spacing w:line="360" w:lineRule="auto"/>
      <w:jc w:val="center"/>
      <w:outlineLvl w:val="0"/>
    </w:pPr>
    <w:rPr>
      <w:rFonts w:ascii="仿宋_GB2312" w:hAnsi="黑体" w:eastAsia="仿宋_GB2312" w:cs="Times New Roman"/>
      <w:bCs/>
      <w:color w:val="auto"/>
      <w:sz w:val="32"/>
      <w:szCs w:val="32"/>
      <w:lang w:val="zh-CN"/>
    </w:rPr>
  </w:style>
  <w:style w:type="paragraph" w:styleId="4">
    <w:name w:val="heading 2"/>
    <w:basedOn w:val="1"/>
    <w:next w:val="1"/>
    <w:qFormat/>
    <w:uiPriority w:val="0"/>
    <w:pPr>
      <w:keepNext/>
      <w:keepLines/>
      <w:spacing w:line="360" w:lineRule="auto"/>
      <w:jc w:val="center"/>
      <w:outlineLvl w:val="1"/>
    </w:pPr>
    <w:rPr>
      <w:rFonts w:hAnsi="宋体" w:cs="Times New Roman"/>
      <w:b/>
      <w:bCs/>
      <w:color w:val="auto"/>
      <w:kern w:val="2"/>
      <w:sz w:val="32"/>
      <w:szCs w:val="32"/>
      <w:lang w:val="zh-CN"/>
    </w:rPr>
  </w:style>
  <w:style w:type="paragraph" w:styleId="2">
    <w:name w:val="heading 3"/>
    <w:basedOn w:val="1"/>
    <w:next w:val="1"/>
    <w:qFormat/>
    <w:uiPriority w:val="0"/>
    <w:pPr>
      <w:keepNext/>
      <w:keepLines/>
      <w:ind w:firstLine="200" w:firstLineChars="200"/>
      <w:outlineLvl w:val="2"/>
    </w:pPr>
    <w:rPr>
      <w:rFonts w:ascii="仿宋" w:hAnsi="仿宋" w:cs="宋体"/>
      <w:color w:val="FF000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widowControl/>
      <w:spacing w:before="100" w:beforeAutospacing="1" w:after="100" w:afterAutospacing="1"/>
      <w:jc w:val="left"/>
    </w:pPr>
    <w:rPr>
      <w:sz w:val="24"/>
    </w:rPr>
  </w:style>
  <w:style w:type="paragraph" w:styleId="12">
    <w:name w:val="No Spacing"/>
    <w:qFormat/>
    <w:uiPriority w:val="1"/>
    <w:rPr>
      <w:rFonts w:ascii="Calibri" w:hAnsi="Calibri" w:eastAsia="微软雅黑" w:cs="Times New Roman"/>
      <w:sz w:val="22"/>
      <w:szCs w:val="22"/>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8545</Words>
  <Characters>8980</Characters>
  <Lines>0</Lines>
  <Paragraphs>0</Paragraphs>
  <TotalTime>11</TotalTime>
  <ScaleCrop>false</ScaleCrop>
  <LinksUpToDate>false</LinksUpToDate>
  <CharactersWithSpaces>9663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2018-12-17T05:43:00Z</dcterms:created>
  <dc:creator>Qianyuan</dc:creator>
  <cp:lastModifiedBy>自由</cp:lastModifiedBy>
  <dcterms:modified xsi:type="dcterms:W3CDTF">2025-02-08T02:26:40Z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0545AA48755143FFAB0DD47CD842C787</vt:lpwstr>
  </property>
  <property fmtid="{D5CDD505-2E9C-101B-9397-08002B2CF9AE}" pid="4" name="KSOTemplateDocerSaveRecord">
    <vt:lpwstr>eyJoZGlkIjoiZDcwYWI5ZDc0NWJkMGM5ZTEwODhlZGJkOTcxYmY3N2QiLCJ1c2VySWQiOiIyNzM1NDA3NTcifQ==</vt:lpwstr>
  </property>
</Properties>
</file>