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_GB2312" w:eastAsia="仿宋_GB2312"/>
          <w:b/>
          <w:sz w:val="44"/>
        </w:rPr>
      </w:pPr>
      <w:r>
        <w:rPr>
          <w:rFonts w:hint="eastAsia" w:ascii="仿宋_GB2312" w:hAnsi="宋体" w:eastAsia="仿宋_GB2312"/>
          <w:b/>
          <w:sz w:val="44"/>
        </w:rPr>
        <w:t>行政处罚决定书</w:t>
      </w:r>
    </w:p>
    <w:p>
      <w:pPr>
        <w:spacing w:line="580" w:lineRule="exact"/>
        <w:jc w:val="right"/>
        <w:rPr>
          <w:rFonts w:hint="eastAsia" w:ascii="仿宋_GB2312" w:hAnsi="新宋体" w:eastAsia="仿宋_GB2312" w:cs="仿宋_GB2312"/>
          <w:sz w:val="28"/>
          <w:szCs w:val="28"/>
        </w:rPr>
      </w:pPr>
      <w:r>
        <w:rPr>
          <w:rFonts w:hint="eastAsia" w:ascii="仿宋_GB2312" w:hAnsi="新宋体" w:eastAsia="仿宋_GB2312" w:cs="楷体_GB2312"/>
          <w:sz w:val="28"/>
          <w:szCs w:val="28"/>
          <w:lang w:eastAsia="zh-CN"/>
        </w:rPr>
        <w:t>吐市高区自然</w:t>
      </w:r>
      <w:r>
        <w:rPr>
          <w:rFonts w:hint="eastAsia" w:ascii="仿宋_GB2312" w:hAnsi="新宋体" w:eastAsia="仿宋_GB2312" w:cs="楷体_GB2312"/>
          <w:sz w:val="28"/>
          <w:szCs w:val="28"/>
        </w:rPr>
        <w:t>资罚字</w:t>
      </w:r>
      <w:r>
        <w:rPr>
          <w:rFonts w:hint="eastAsia" w:ascii="仿宋_GB2312" w:hAnsi="新宋体" w:eastAsia="仿宋_GB2312" w:cs="楷体_GB2312"/>
          <w:sz w:val="28"/>
          <w:szCs w:val="28"/>
          <w:lang w:eastAsia="zh-CN"/>
        </w:rPr>
        <w:t>〔2023〕</w:t>
      </w:r>
      <w:r>
        <w:rPr>
          <w:rFonts w:hint="eastAsia" w:ascii="仿宋_GB2312" w:hAnsi="新宋体" w:eastAsia="仿宋_GB2312" w:cs="楷体_GB2312"/>
          <w:sz w:val="28"/>
          <w:szCs w:val="28"/>
          <w:lang w:val="en-US" w:eastAsia="zh-CN"/>
        </w:rPr>
        <w:t>41</w:t>
      </w:r>
      <w:r>
        <w:rPr>
          <w:rFonts w:hint="eastAsia" w:ascii="仿宋_GB2312" w:hAnsi="新宋体" w:eastAsia="仿宋_GB2312" w:cs="楷体_GB2312"/>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kern w:val="0"/>
          <w:sz w:val="32"/>
          <w:szCs w:val="32"/>
          <w:lang w:eastAsia="zh-CN"/>
        </w:rPr>
      </w:pPr>
      <w:r>
        <w:rPr>
          <w:rFonts w:hint="eastAsia" w:ascii="仿宋_GB2312" w:hAnsi="宋体" w:eastAsia="仿宋_GB2312"/>
          <w:sz w:val="32"/>
          <w:szCs w:val="32"/>
          <w:u w:val="none"/>
          <w:lang w:eastAsia="zh-CN"/>
        </w:rPr>
        <w:t>谭小峰</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新宋体" w:eastAsia="仿宋_GB2312"/>
          <w:sz w:val="32"/>
          <w:szCs w:val="32"/>
        </w:rPr>
      </w:pPr>
      <w:r>
        <w:rPr>
          <w:rFonts w:hint="eastAsia" w:ascii="仿宋_GB2312" w:hAnsi="新宋体" w:eastAsia="仿宋_GB2312" w:cs="仿宋_GB2312"/>
          <w:sz w:val="32"/>
          <w:szCs w:val="32"/>
        </w:rPr>
        <w:t xml:space="preserve">    我局于</w:t>
      </w:r>
      <w:r>
        <w:rPr>
          <w:rFonts w:hint="eastAsia" w:ascii="仿宋_GB2312" w:hAnsi="新宋体" w:eastAsia="仿宋_GB2312" w:cs="仿宋_GB2312"/>
          <w:sz w:val="32"/>
          <w:szCs w:val="32"/>
          <w:lang w:eastAsia="zh-CN"/>
        </w:rPr>
        <w:t>2023年5月6日</w:t>
      </w:r>
      <w:r>
        <w:rPr>
          <w:rFonts w:hint="eastAsia" w:ascii="仿宋_GB2312" w:hAnsi="新宋体" w:eastAsia="仿宋_GB2312" w:cs="仿宋_GB2312"/>
          <w:sz w:val="32"/>
          <w:szCs w:val="32"/>
        </w:rPr>
        <w:t>对</w:t>
      </w:r>
      <w:r>
        <w:rPr>
          <w:rFonts w:hint="eastAsia" w:ascii="仿宋_GB2312" w:hAnsi="新宋体" w:eastAsia="仿宋_GB2312" w:cs="仿宋_GB2312"/>
          <w:sz w:val="32"/>
          <w:szCs w:val="32"/>
          <w:lang w:eastAsia="zh-CN"/>
        </w:rPr>
        <w:t>你未</w:t>
      </w:r>
      <w:r>
        <w:rPr>
          <w:rFonts w:hint="eastAsia" w:ascii="仿宋_GB2312" w:hAnsi="新宋体" w:eastAsia="仿宋_GB2312" w:cs="仿宋_GB2312"/>
          <w:sz w:val="32"/>
          <w:szCs w:val="32"/>
        </w:rPr>
        <w:t>经</w:t>
      </w:r>
      <w:r>
        <w:rPr>
          <w:rFonts w:hint="eastAsia" w:ascii="仿宋_GB2312" w:hAnsi="新宋体" w:eastAsia="仿宋_GB2312" w:cs="仿宋_GB2312"/>
          <w:sz w:val="32"/>
          <w:szCs w:val="32"/>
          <w:lang w:eastAsia="zh-CN"/>
        </w:rPr>
        <w:t>自然</w:t>
      </w:r>
      <w:r>
        <w:rPr>
          <w:rFonts w:hint="eastAsia" w:ascii="仿宋_GB2312" w:hAnsi="新宋体" w:eastAsia="仿宋_GB2312" w:cs="仿宋_GB2312"/>
          <w:sz w:val="32"/>
          <w:szCs w:val="32"/>
        </w:rPr>
        <w:t>资源行政主管部门批准无证开采一案立案调查。经查，</w:t>
      </w:r>
      <w:r>
        <w:rPr>
          <w:rFonts w:hint="eastAsia" w:ascii="仿宋_GB2312" w:hAnsi="新宋体" w:eastAsia="仿宋_GB2312" w:cs="仿宋_GB2312"/>
          <w:sz w:val="32"/>
          <w:szCs w:val="32"/>
          <w:lang w:eastAsia="zh-CN"/>
        </w:rPr>
        <w:t>你202</w:t>
      </w:r>
      <w:r>
        <w:rPr>
          <w:rFonts w:hint="eastAsia" w:ascii="仿宋_GB2312" w:hAnsi="新宋体" w:eastAsia="仿宋_GB2312" w:cs="仿宋_GB2312"/>
          <w:sz w:val="32"/>
          <w:szCs w:val="32"/>
          <w:lang w:val="en-US" w:eastAsia="zh-CN"/>
        </w:rPr>
        <w:t>3</w:t>
      </w:r>
      <w:r>
        <w:rPr>
          <w:rFonts w:hint="eastAsia" w:ascii="仿宋_GB2312" w:hAnsi="新宋体" w:eastAsia="仿宋_GB2312" w:cs="仿宋_GB2312"/>
          <w:sz w:val="32"/>
          <w:szCs w:val="32"/>
          <w:lang w:eastAsia="zh-CN"/>
        </w:rPr>
        <w:t>年</w:t>
      </w: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lang w:eastAsia="zh-CN"/>
        </w:rPr>
        <w:t>月未经自然</w:t>
      </w:r>
      <w:r>
        <w:rPr>
          <w:rFonts w:hint="eastAsia" w:ascii="仿宋_GB2312" w:hAnsi="新宋体" w:eastAsia="仿宋_GB2312" w:cs="仿宋_GB2312"/>
          <w:sz w:val="32"/>
          <w:szCs w:val="32"/>
        </w:rPr>
        <w:t>资源行政主管部门批准，</w:t>
      </w:r>
      <w:r>
        <w:rPr>
          <w:rFonts w:hint="eastAsia" w:ascii="仿宋_GB2312" w:hAnsi="新宋体" w:eastAsia="仿宋_GB2312" w:cs="仿宋_GB2312"/>
          <w:sz w:val="32"/>
          <w:szCs w:val="32"/>
          <w:lang w:eastAsia="zh-CN"/>
        </w:rPr>
        <w:t>擅自在吐鲁番市高昌区</w:t>
      </w:r>
      <w:r>
        <w:rPr>
          <w:rFonts w:hint="eastAsia" w:ascii="仿宋_GB2312" w:hAnsi="宋体" w:eastAsia="仿宋_GB2312" w:cs="宋体"/>
          <w:sz w:val="32"/>
          <w:szCs w:val="32"/>
          <w:lang w:eastAsia="zh-CN"/>
        </w:rPr>
        <w:t>艾丁湖三区煤矿勘探区东南侧剥离地表土层、开采煤炭资源</w:t>
      </w:r>
      <w:r>
        <w:rPr>
          <w:rFonts w:hint="eastAsia" w:ascii="仿宋_GB2312" w:hAnsi="新宋体" w:eastAsia="仿宋_GB2312" w:cs="仿宋_GB2312"/>
          <w:sz w:val="32"/>
          <w:szCs w:val="32"/>
        </w:rPr>
        <w:t>的行为，违反了《中华人民共和国矿产资源法》第三条</w:t>
      </w:r>
      <w:r>
        <w:rPr>
          <w:rFonts w:hint="eastAsia" w:ascii="仿宋_GB2312" w:hAnsi="新宋体" w:eastAsia="仿宋_GB2312" w:cs="仿宋_GB2312"/>
          <w:sz w:val="32"/>
          <w:szCs w:val="32"/>
          <w:lang w:eastAsia="zh-CN"/>
        </w:rPr>
        <w:t>第三款</w:t>
      </w:r>
      <w:r>
        <w:rPr>
          <w:rFonts w:hint="eastAsia" w:ascii="仿宋_GB2312" w:hAnsi="仿宋" w:eastAsia="仿宋_GB2312"/>
          <w:sz w:val="32"/>
          <w:szCs w:val="32"/>
          <w:u w:val="none"/>
          <w:lang w:val="en-US" w:eastAsia="zh-CN"/>
        </w:rPr>
        <w:t>“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从事矿产资源勘查和开采的，必须符合规定的资质条件”</w:t>
      </w:r>
      <w:r>
        <w:rPr>
          <w:rFonts w:hint="eastAsia" w:ascii="仿宋_GB2312" w:hAnsi="新宋体" w:eastAsia="仿宋_GB2312" w:cs="仿宋_GB2312"/>
          <w:sz w:val="32"/>
          <w:szCs w:val="32"/>
        </w:rPr>
        <w:t>的规定</w:t>
      </w:r>
      <w:r>
        <w:rPr>
          <w:rFonts w:hint="eastAsia" w:ascii="仿宋_GB2312" w:hAnsi="新宋体" w:eastAsia="仿宋_GB2312" w:cs="仿宋_GB2312"/>
          <w:sz w:val="32"/>
          <w:szCs w:val="32"/>
          <w:lang w:eastAsia="zh-CN"/>
        </w:rPr>
        <w:t>，属于无证开采行为</w:t>
      </w:r>
      <w:r>
        <w:rPr>
          <w:rFonts w:hint="eastAsia" w:ascii="仿宋_GB2312" w:hAnsi="新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上述事实有下列证据证实：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320" w:firstLineChars="100"/>
        <w:textAlignment w:val="auto"/>
        <w:rPr>
          <w:rFonts w:hint="eastAsia" w:ascii="仿宋_GB2312" w:hAnsi="宋体" w:eastAsia="仿宋_GB2312"/>
          <w:sz w:val="32"/>
          <w:szCs w:val="32"/>
          <w:lang w:val="en-US" w:eastAsia="zh-CN"/>
        </w:rPr>
      </w:pPr>
      <w:r>
        <w:rPr>
          <w:rFonts w:hint="eastAsia" w:ascii="仿宋_GB2312" w:hAnsi="新宋体" w:eastAsia="仿宋_GB2312"/>
          <w:sz w:val="32"/>
          <w:szCs w:val="32"/>
        </w:rPr>
        <w:t xml:space="preserve"> </w:t>
      </w:r>
      <w:r>
        <w:rPr>
          <w:rFonts w:hint="eastAsia" w:ascii="仿宋_GB2312" w:hAnsi="新宋体" w:eastAsia="仿宋_GB2312"/>
          <w:sz w:val="32"/>
          <w:szCs w:val="32"/>
          <w:lang w:val="en-US" w:eastAsia="zh-CN"/>
        </w:rPr>
        <w:t xml:space="preserve"> </w:t>
      </w: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现场照片</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过磅单；</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当事人身份证复印件</w:t>
      </w:r>
      <w:r>
        <w:rPr>
          <w:rFonts w:hint="eastAsia" w:ascii="仿宋_GB2312" w:hAnsi="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6.价格认定结论书</w:t>
      </w:r>
      <w:r>
        <w:rPr>
          <w:rFonts w:hint="eastAsia" w:ascii="仿宋_GB2312" w:hAnsi="新宋体" w:eastAsia="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sz w:val="32"/>
          <w:szCs w:val="32"/>
        </w:rPr>
      </w:pPr>
      <w:r>
        <w:rPr>
          <w:rFonts w:hint="eastAsia" w:ascii="仿宋_GB2312" w:hAnsi="新宋体" w:eastAsia="仿宋_GB2312"/>
          <w:sz w:val="32"/>
          <w:szCs w:val="32"/>
        </w:rPr>
        <w:t>我局已于</w:t>
      </w:r>
      <w:r>
        <w:rPr>
          <w:rFonts w:hint="eastAsia" w:ascii="仿宋_GB2312" w:hAnsi="新宋体" w:eastAsia="仿宋_GB2312"/>
          <w:sz w:val="32"/>
          <w:szCs w:val="32"/>
          <w:lang w:eastAsia="zh-CN"/>
        </w:rPr>
        <w:t>202</w:t>
      </w:r>
      <w:r>
        <w:rPr>
          <w:rFonts w:hint="eastAsia" w:ascii="仿宋_GB2312" w:hAnsi="新宋体" w:eastAsia="仿宋_GB2312"/>
          <w:sz w:val="32"/>
          <w:szCs w:val="32"/>
          <w:lang w:val="en-US" w:eastAsia="zh-CN"/>
        </w:rPr>
        <w:t>3</w:t>
      </w:r>
      <w:r>
        <w:rPr>
          <w:rFonts w:hint="eastAsia" w:ascii="仿宋_GB2312" w:hAnsi="新宋体" w:eastAsia="仿宋_GB2312"/>
          <w:sz w:val="32"/>
          <w:szCs w:val="32"/>
        </w:rPr>
        <w:t>年</w:t>
      </w:r>
      <w:r>
        <w:rPr>
          <w:rFonts w:hint="eastAsia" w:ascii="仿宋_GB2312" w:hAnsi="新宋体" w:eastAsia="仿宋_GB2312"/>
          <w:sz w:val="32"/>
          <w:szCs w:val="32"/>
          <w:lang w:val="en-US" w:eastAsia="zh-CN"/>
        </w:rPr>
        <w:t>5</w:t>
      </w:r>
      <w:r>
        <w:rPr>
          <w:rFonts w:hint="eastAsia" w:ascii="仿宋_GB2312" w:hAnsi="新宋体" w:eastAsia="仿宋_GB2312"/>
          <w:sz w:val="32"/>
          <w:szCs w:val="32"/>
        </w:rPr>
        <w:t>月</w:t>
      </w:r>
      <w:r>
        <w:rPr>
          <w:rFonts w:hint="eastAsia" w:ascii="仿宋_GB2312" w:hAnsi="新宋体" w:eastAsia="仿宋_GB2312"/>
          <w:sz w:val="32"/>
          <w:szCs w:val="32"/>
          <w:lang w:val="en-US" w:eastAsia="zh-CN"/>
        </w:rPr>
        <w:t>15</w:t>
      </w:r>
      <w:r>
        <w:rPr>
          <w:rFonts w:hint="eastAsia" w:ascii="仿宋_GB2312" w:hAnsi="新宋体" w:eastAsia="仿宋_GB2312"/>
          <w:sz w:val="32"/>
          <w:szCs w:val="32"/>
        </w:rPr>
        <w:t>日依法向你进行了告知、听证告知</w:t>
      </w:r>
      <w:r>
        <w:rPr>
          <w:rFonts w:hint="eastAsia" w:ascii="仿宋_GB2312" w:hAnsi="新宋体" w:eastAsia="仿宋_GB2312"/>
          <w:sz w:val="32"/>
          <w:szCs w:val="32"/>
          <w:lang w:eastAsia="zh-CN"/>
        </w:rPr>
        <w:t>，</w:t>
      </w:r>
      <w:r>
        <w:rPr>
          <w:rFonts w:hint="eastAsia" w:ascii="仿宋_GB2312" w:hAnsi="新宋体" w:eastAsia="仿宋_GB2312" w:cs="仿宋_GB2312"/>
          <w:sz w:val="32"/>
          <w:szCs w:val="32"/>
          <w:lang w:eastAsia="zh-CN"/>
        </w:rPr>
        <w:t>你未提出书面陈述或申辩意见，也未要求举行听证</w:t>
      </w:r>
      <w:r>
        <w:rPr>
          <w:rFonts w:hint="eastAsia" w:ascii="仿宋_GB2312" w:hAnsi="新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根据《中华人民共和国矿产资源法》第三十九条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新疆维吾尔自治区矿产资源管理条例</w:t>
      </w: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未取得采矿许可证擅自采矿的，责令停止开采，赔偿损失，没收采出的矿产品和违法所得，可以并处采出的矿产品价值50%以下罚款；拒不停止开采，造成矿产资源破坏的，对直接责任人员依法追究刑事责任</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rPr>
        <w:t>规定，决定处罚如下：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责令</w:t>
      </w:r>
      <w:r>
        <w:rPr>
          <w:rFonts w:hint="eastAsia" w:ascii="仿宋_GB2312" w:hAnsi="仿宋_GB2312" w:eastAsia="仿宋_GB2312" w:cs="仿宋_GB2312"/>
          <w:sz w:val="32"/>
          <w:szCs w:val="32"/>
        </w:rPr>
        <w:t>停止开采；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jc w:val="left"/>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lang w:val="en-US" w:eastAsia="zh-CN"/>
        </w:rPr>
        <w:t>2.</w:t>
      </w:r>
      <w:r>
        <w:rPr>
          <w:rFonts w:hint="eastAsia" w:ascii="仿宋_GB2312" w:hAnsi="新宋体" w:eastAsia="仿宋_GB2312" w:cs="仿宋_GB2312"/>
          <w:sz w:val="32"/>
          <w:szCs w:val="32"/>
        </w:rPr>
        <w:t>没收违法</w:t>
      </w:r>
      <w:r>
        <w:rPr>
          <w:rFonts w:hint="eastAsia" w:ascii="仿宋_GB2312" w:hAnsi="新宋体" w:eastAsia="仿宋_GB2312" w:cs="仿宋_GB2312"/>
          <w:sz w:val="32"/>
          <w:szCs w:val="32"/>
          <w:lang w:eastAsia="zh-CN"/>
        </w:rPr>
        <w:t>采出的</w:t>
      </w:r>
      <w:r>
        <w:rPr>
          <w:rFonts w:hint="eastAsia" w:ascii="仿宋_GB2312" w:hAnsi="新宋体" w:eastAsia="仿宋_GB2312" w:cs="仿宋_GB2312"/>
          <w:sz w:val="32"/>
          <w:szCs w:val="32"/>
          <w:lang w:val="en-US" w:eastAsia="zh-CN"/>
        </w:rPr>
        <w:t>444.66吨原煤</w:t>
      </w:r>
      <w:r>
        <w:rPr>
          <w:rFonts w:hint="eastAsia" w:ascii="仿宋_GB2312" w:hAnsi="新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rPr>
        <w:t>3</w:t>
      </w:r>
      <w:r>
        <w:rPr>
          <w:rFonts w:hint="eastAsia" w:ascii="仿宋_GB2312" w:hAnsi="新宋体" w:eastAsia="仿宋_GB2312" w:cs="仿宋_GB2312"/>
          <w:sz w:val="32"/>
          <w:szCs w:val="32"/>
          <w:lang w:eastAsia="zh-CN"/>
        </w:rPr>
        <w:t>.处以违法采出的矿产品价值50％的罚款</w:t>
      </w:r>
      <w:r>
        <w:rPr>
          <w:rFonts w:hint="eastAsia" w:ascii="仿宋_GB2312" w:hAnsi="新宋体" w:eastAsia="仿宋_GB2312" w:cs="仿宋_GB2312"/>
          <w:sz w:val="32"/>
          <w:szCs w:val="32"/>
        </w:rPr>
        <w:t>，</w:t>
      </w:r>
      <w:r>
        <w:rPr>
          <w:rFonts w:hint="eastAsia" w:ascii="仿宋_GB2312" w:hAnsi="新宋体" w:eastAsia="仿宋_GB2312" w:cs="仿宋_GB2312"/>
          <w:sz w:val="32"/>
          <w:szCs w:val="32"/>
          <w:lang w:eastAsia="zh-CN"/>
        </w:rPr>
        <w:t>计：</w:t>
      </w:r>
      <w:r>
        <w:rPr>
          <w:rFonts w:hint="eastAsia" w:ascii="仿宋_GB2312" w:hAnsi="新宋体" w:eastAsia="仿宋_GB2312" w:cs="仿宋_GB2312"/>
          <w:sz w:val="32"/>
          <w:szCs w:val="32"/>
          <w:lang w:val="en-US" w:eastAsia="zh-CN"/>
        </w:rPr>
        <w:t>16726.5元</w:t>
      </w:r>
      <w:r>
        <w:rPr>
          <w:rFonts w:hint="eastAsia" w:ascii="仿宋_GB2312" w:hAnsi="新宋体" w:eastAsia="仿宋_GB2312" w:cs="仿宋_GB2312"/>
          <w:sz w:val="32"/>
          <w:szCs w:val="32"/>
          <w:lang w:eastAsia="zh-CN"/>
        </w:rPr>
        <w:t>（</w:t>
      </w:r>
      <w:r>
        <w:rPr>
          <w:rFonts w:hint="eastAsia" w:ascii="仿宋_GB2312" w:hAnsi="新宋体" w:eastAsia="仿宋_GB2312" w:cs="仿宋_GB2312"/>
          <w:sz w:val="32"/>
          <w:szCs w:val="32"/>
          <w:lang w:val="en-US" w:eastAsia="zh-CN"/>
        </w:rPr>
        <w:t>444.66</w:t>
      </w:r>
      <w:r>
        <w:rPr>
          <w:rFonts w:hint="eastAsia" w:ascii="仿宋_GB2312" w:hAnsi="新宋体" w:eastAsia="仿宋_GB2312" w:cs="仿宋_GB2312"/>
          <w:sz w:val="32"/>
          <w:szCs w:val="32"/>
          <w:lang w:eastAsia="zh-CN"/>
        </w:rPr>
        <w:t>吨×</w:t>
      </w:r>
      <w:r>
        <w:rPr>
          <w:rFonts w:hint="eastAsia" w:ascii="仿宋_GB2312" w:hAnsi="新宋体" w:eastAsia="仿宋_GB2312" w:cs="仿宋_GB2312"/>
          <w:sz w:val="32"/>
          <w:szCs w:val="32"/>
          <w:lang w:val="en-US" w:eastAsia="zh-CN"/>
        </w:rPr>
        <w:t>75.2327</w:t>
      </w:r>
      <w:r>
        <w:rPr>
          <w:rFonts w:hint="eastAsia" w:ascii="仿宋_GB2312" w:hAnsi="新宋体" w:eastAsia="仿宋_GB2312" w:cs="仿宋_GB2312"/>
          <w:sz w:val="32"/>
          <w:szCs w:val="32"/>
          <w:lang w:eastAsia="zh-CN"/>
        </w:rPr>
        <w:t>元/吨=</w:t>
      </w:r>
      <w:r>
        <w:rPr>
          <w:rFonts w:hint="eastAsia" w:ascii="仿宋_GB2312" w:hAnsi="新宋体" w:eastAsia="仿宋_GB2312" w:cs="仿宋_GB2312"/>
          <w:sz w:val="32"/>
          <w:szCs w:val="32"/>
          <w:lang w:val="en-US" w:eastAsia="zh-CN"/>
        </w:rPr>
        <w:t>33453</w:t>
      </w:r>
      <w:r>
        <w:rPr>
          <w:rFonts w:hint="eastAsia" w:ascii="仿宋_GB2312" w:hAnsi="新宋体"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rPr>
      </w:pPr>
      <w:r>
        <w:rPr>
          <w:rFonts w:hint="eastAsia" w:ascii="仿宋_GB2312" w:hAnsi="仿宋_GB2312" w:eastAsia="仿宋_GB2312" w:cs="仿宋_GB2312"/>
          <w:sz w:val="32"/>
          <w:szCs w:val="32"/>
        </w:rPr>
        <w:t>行政处罚履行方式和期限：根据《中华人民共和国行政处罚法》</w:t>
      </w:r>
      <w:r>
        <w:rPr>
          <w:rFonts w:hint="eastAsia" w:ascii="仿宋_GB2312" w:hAnsi="仿宋" w:eastAsia="仿宋_GB2312"/>
          <w:sz w:val="32"/>
          <w:szCs w:val="32"/>
          <w:u w:val="none"/>
        </w:rPr>
        <w:t>第六十七条第三款</w:t>
      </w:r>
      <w:r>
        <w:rPr>
          <w:rFonts w:hint="eastAsia" w:ascii="仿宋_GB2312" w:hAnsi="仿宋_GB2312" w:eastAsia="仿宋_GB2312" w:cs="仿宋_GB2312"/>
          <w:sz w:val="32"/>
          <w:szCs w:val="32"/>
        </w:rPr>
        <w:t>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w:t>
      </w:r>
      <w:r>
        <w:rPr>
          <w:rFonts w:hint="eastAsia" w:ascii="仿宋_GB2312" w:hAnsi="仿宋" w:eastAsia="仿宋_GB2312"/>
          <w:sz w:val="32"/>
          <w:szCs w:val="32"/>
          <w:u w:val="none"/>
        </w:rPr>
        <w:t>将罚没款缴至新疆维吾尔自治区财政厅</w:t>
      </w:r>
      <w:r>
        <w:rPr>
          <w:rFonts w:hint="eastAsia" w:ascii="仿宋_GB2312" w:hAnsi="仿宋" w:eastAsia="仿宋_GB2312"/>
          <w:sz w:val="32"/>
          <w:szCs w:val="32"/>
          <w:u w:val="none"/>
          <w:lang w:eastAsia="zh-CN"/>
        </w:rPr>
        <w:t>非税收入专用账户，执收户：吐鲁番市高昌区国土资源执法监察大队</w:t>
      </w:r>
      <w:r>
        <w:rPr>
          <w:rFonts w:hint="eastAsia" w:ascii="仿宋_GB2312" w:hAnsi="仿宋_GB2312" w:eastAsia="仿宋_GB2312" w:cs="仿宋_GB2312"/>
          <w:sz w:val="32"/>
          <w:szCs w:val="32"/>
        </w:rPr>
        <w:t>。逾期不缴纳的，根据《中华人民共和国行政处罚法》</w:t>
      </w:r>
      <w:r>
        <w:rPr>
          <w:rFonts w:hint="eastAsia" w:ascii="仿宋_GB2312" w:hAnsi="仿宋" w:eastAsia="仿宋_GB2312"/>
          <w:sz w:val="32"/>
          <w:szCs w:val="32"/>
          <w:u w:val="none"/>
        </w:rPr>
        <w:t>第七十二条第一</w:t>
      </w:r>
      <w:r>
        <w:rPr>
          <w:rFonts w:hint="eastAsia" w:ascii="仿宋_GB2312" w:hAnsi="仿宋" w:eastAsia="仿宋_GB2312"/>
          <w:sz w:val="32"/>
          <w:szCs w:val="32"/>
          <w:u w:val="none"/>
          <w:lang w:eastAsia="zh-CN"/>
        </w:rPr>
        <w:t>项</w:t>
      </w:r>
      <w:r>
        <w:rPr>
          <w:rFonts w:hint="eastAsia" w:ascii="仿宋_GB2312" w:hAnsi="仿宋_GB2312" w:eastAsia="仿宋_GB2312" w:cs="仿宋_GB2312"/>
          <w:sz w:val="32"/>
          <w:szCs w:val="32"/>
        </w:rPr>
        <w:t>的规定，每日按照罚款数额的百分之三加处罚款</w:t>
      </w:r>
      <w:r>
        <w:rPr>
          <w:rFonts w:hint="eastAsia" w:ascii="仿宋_GB2312" w:hAnsi="新宋体" w:eastAsia="仿宋_GB2312" w:cs="仿宋_GB2312"/>
          <w:sz w:val="32"/>
          <w:szCs w:val="32"/>
        </w:rPr>
        <w:t>。</w:t>
      </w:r>
    </w:p>
    <w:p>
      <w:pPr>
        <w:keepNext w:val="0"/>
        <w:keepLines w:val="0"/>
        <w:pageBreakBefore w:val="0"/>
        <w:widowControl w:val="0"/>
        <w:tabs>
          <w:tab w:val="left" w:pos="7380"/>
        </w:tabs>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eastAsia="zh-CN"/>
        </w:rPr>
      </w:pPr>
      <w:r>
        <w:rPr>
          <w:rFonts w:hint="eastAsia" w:ascii="仿宋_GB2312" w:hAnsi="新宋体" w:eastAsia="仿宋_GB2312" w:cs="仿宋_GB2312"/>
          <w:sz w:val="32"/>
          <w:szCs w:val="32"/>
        </w:rPr>
        <w:t>本决定送达当事人，即发生法律效力。</w:t>
      </w:r>
      <w:r>
        <w:rPr>
          <w:rFonts w:hint="eastAsia" w:ascii="仿宋_GB2312" w:hAnsi="新宋体"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sz w:val="32"/>
          <w:szCs w:val="32"/>
        </w:rPr>
      </w:pPr>
      <w:r>
        <w:rPr>
          <w:rFonts w:hint="eastAsia" w:ascii="仿宋_GB2312" w:hAnsi="新宋体" w:eastAsia="仿宋_GB2312" w:cs="仿宋_GB2312"/>
          <w:sz w:val="32"/>
          <w:szCs w:val="32"/>
        </w:rPr>
        <w:t>你</w:t>
      </w:r>
      <w:bookmarkStart w:id="0" w:name="_GoBack"/>
      <w:bookmarkEnd w:id="0"/>
      <w:r>
        <w:rPr>
          <w:rFonts w:hint="eastAsia" w:ascii="仿宋_GB2312" w:hAnsi="新宋体" w:eastAsia="仿宋_GB2312" w:cs="仿宋_GB2312"/>
          <w:sz w:val="32"/>
          <w:szCs w:val="32"/>
        </w:rPr>
        <w:t>如不服本处罚决定，可以在自收到本处罚决定书之日起</w:t>
      </w:r>
      <w:r>
        <w:rPr>
          <w:rFonts w:hint="eastAsia" w:ascii="仿宋_GB2312" w:hAnsi="新宋体" w:eastAsia="仿宋_GB2312" w:cs="仿宋_GB2312"/>
          <w:sz w:val="32"/>
          <w:szCs w:val="32"/>
          <w:lang w:val="en-US" w:eastAsia="zh-CN"/>
        </w:rPr>
        <w:t>60</w:t>
      </w:r>
      <w:r>
        <w:rPr>
          <w:rFonts w:hint="eastAsia" w:ascii="仿宋_GB2312" w:hAnsi="新宋体" w:eastAsia="仿宋_GB2312" w:cs="仿宋_GB2312"/>
          <w:sz w:val="32"/>
          <w:szCs w:val="32"/>
        </w:rPr>
        <w:t>日内向吐鲁番市</w:t>
      </w:r>
      <w:r>
        <w:rPr>
          <w:rFonts w:hint="eastAsia" w:ascii="仿宋_GB2312" w:hAnsi="新宋体" w:eastAsia="仿宋_GB2312" w:cs="仿宋_GB2312"/>
          <w:sz w:val="32"/>
          <w:szCs w:val="32"/>
          <w:lang w:eastAsia="zh-CN"/>
        </w:rPr>
        <w:t>自然</w:t>
      </w:r>
      <w:r>
        <w:rPr>
          <w:rFonts w:hint="eastAsia" w:ascii="仿宋_GB2312" w:hAnsi="新宋体" w:eastAsia="仿宋_GB2312" w:cs="仿宋_GB2312"/>
          <w:sz w:val="32"/>
          <w:szCs w:val="32"/>
        </w:rPr>
        <w:t>资源局或</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人民政府申请行政复议，或者</w:t>
      </w:r>
      <w:r>
        <w:rPr>
          <w:rFonts w:hint="eastAsia" w:ascii="仿宋_GB2312" w:hAnsi="新宋体" w:eastAsia="仿宋_GB2312" w:cs="仿宋_GB2312"/>
          <w:sz w:val="32"/>
          <w:szCs w:val="32"/>
          <w:lang w:val="en-US" w:eastAsia="zh-CN"/>
        </w:rPr>
        <w:t>6</w:t>
      </w:r>
      <w:r>
        <w:rPr>
          <w:rFonts w:hint="eastAsia" w:ascii="仿宋_GB2312" w:hAnsi="新宋体" w:eastAsia="仿宋_GB2312" w:cs="仿宋_GB2312"/>
          <w:sz w:val="32"/>
          <w:szCs w:val="32"/>
        </w:rPr>
        <w:t>个月内</w:t>
      </w:r>
      <w:r>
        <w:rPr>
          <w:rFonts w:hint="eastAsia" w:ascii="仿宋_GB2312" w:hAnsi="新宋体" w:eastAsia="仿宋_GB2312" w:cs="仿宋_GB2312"/>
          <w:sz w:val="32"/>
          <w:szCs w:val="32"/>
          <w:lang w:eastAsia="zh-CN"/>
        </w:rPr>
        <w:t>直接</w:t>
      </w:r>
      <w:r>
        <w:rPr>
          <w:rFonts w:hint="eastAsia" w:ascii="仿宋_GB2312" w:hAnsi="新宋体" w:eastAsia="仿宋_GB2312" w:cs="仿宋_GB2312"/>
          <w:sz w:val="32"/>
          <w:szCs w:val="32"/>
        </w:rPr>
        <w:t>向</w:t>
      </w:r>
      <w:r>
        <w:rPr>
          <w:rFonts w:hint="eastAsia" w:ascii="仿宋_GB2312" w:hAnsi="新宋体" w:eastAsia="仿宋_GB2312" w:cs="仿宋_GB2312"/>
          <w:sz w:val="32"/>
          <w:szCs w:val="32"/>
          <w:lang w:eastAsia="zh-CN"/>
        </w:rPr>
        <w:t>吐鲁番市高昌区</w:t>
      </w:r>
      <w:r>
        <w:rPr>
          <w:rFonts w:hint="eastAsia" w:ascii="仿宋_GB2312" w:hAnsi="新宋体" w:eastAsia="仿宋_GB2312" w:cs="仿宋_GB2312"/>
          <w:sz w:val="32"/>
          <w:szCs w:val="32"/>
        </w:rPr>
        <w:t>人民法院提起诉讼。逾期不申请行政复议，不提起诉讼，又不履行本行政处罚决定的，我局将依法申请人民法院强制执行。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新宋体" w:eastAsia="仿宋_GB2312"/>
          <w:sz w:val="32"/>
          <w:szCs w:val="32"/>
          <w:u w:val="none"/>
          <w:lang w:val="en-US" w:eastAsia="zh-CN"/>
        </w:rPr>
      </w:pPr>
      <w:r>
        <w:rPr>
          <w:rFonts w:hint="eastAsia" w:ascii="仿宋_GB2312" w:eastAsia="仿宋_GB2312"/>
          <w:sz w:val="32"/>
          <w:szCs w:val="32"/>
        </w:rPr>
        <w:t>联系人：</w:t>
      </w:r>
      <w:r>
        <w:rPr>
          <w:rFonts w:hint="eastAsia" w:ascii="仿宋_GB2312" w:eastAsia="仿宋_GB2312"/>
          <w:sz w:val="32"/>
          <w:szCs w:val="32"/>
          <w:u w:val="none"/>
          <w:lang w:eastAsia="zh-CN"/>
        </w:rPr>
        <w:t>李心、艾</w:t>
      </w:r>
      <w:r>
        <w:rPr>
          <w:rFonts w:hint="eastAsia" w:ascii="仿宋_GB2312" w:hAnsi="新宋体" w:eastAsia="仿宋_GB2312"/>
          <w:sz w:val="32"/>
          <w:szCs w:val="32"/>
          <w:u w:val="none"/>
          <w:lang w:eastAsia="zh-CN"/>
        </w:rPr>
        <w:t>尼娃·阿不杜热合曼</w:t>
      </w:r>
      <w:r>
        <w:rPr>
          <w:rFonts w:hint="eastAsia" w:ascii="仿宋_GB2312" w:hAnsi="新宋体"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0995--8526006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sz w:val="32"/>
          <w:szCs w:val="32"/>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val="en-US" w:eastAsia="zh-CN"/>
        </w:rPr>
        <w:t xml:space="preserve">              2023</w:t>
      </w:r>
      <w:r>
        <w:rPr>
          <w:rFonts w:hint="eastAsia" w:ascii="仿宋_GB2312" w:hAnsi="新宋体" w:eastAsia="仿宋_GB2312" w:cs="仿宋_GB2312"/>
          <w:sz w:val="32"/>
          <w:szCs w:val="32"/>
        </w:rPr>
        <w:t>年</w:t>
      </w:r>
      <w:r>
        <w:rPr>
          <w:rFonts w:hint="eastAsia" w:ascii="仿宋_GB2312" w:hAnsi="新宋体" w:eastAsia="仿宋_GB2312" w:cs="仿宋_GB2312"/>
          <w:sz w:val="32"/>
          <w:szCs w:val="32"/>
          <w:lang w:val="en-US" w:eastAsia="zh-CN"/>
        </w:rPr>
        <w:t>5</w:t>
      </w:r>
      <w:r>
        <w:rPr>
          <w:rFonts w:hint="eastAsia" w:ascii="仿宋_GB2312" w:hAnsi="新宋体" w:eastAsia="仿宋_GB2312" w:cs="仿宋_GB2312"/>
          <w:sz w:val="32"/>
          <w:szCs w:val="32"/>
        </w:rPr>
        <w:t>月</w:t>
      </w:r>
      <w:r>
        <w:rPr>
          <w:rFonts w:hint="eastAsia" w:ascii="仿宋_GB2312" w:hAnsi="新宋体" w:eastAsia="仿宋_GB2312" w:cs="仿宋_GB2312"/>
          <w:sz w:val="32"/>
          <w:szCs w:val="32"/>
          <w:lang w:val="en-US" w:eastAsia="zh-CN"/>
        </w:rPr>
        <w:t>18</w:t>
      </w:r>
      <w:r>
        <w:rPr>
          <w:rFonts w:hint="eastAsia" w:ascii="仿宋_GB2312" w:hAnsi="新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0A517658"/>
    <w:rsid w:val="0A517658"/>
    <w:rsid w:val="11F83040"/>
    <w:rsid w:val="273E7ECB"/>
    <w:rsid w:val="48C02E50"/>
    <w:rsid w:val="5D022E3D"/>
    <w:rsid w:val="619821F9"/>
    <w:rsid w:val="7E38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1152</Words>
  <Characters>1227</Characters>
  <Lines>0</Lines>
  <Paragraphs>0</Paragraphs>
  <TotalTime>2</TotalTime>
  <ScaleCrop>false</ScaleCrop>
  <LinksUpToDate>false</LinksUpToDate>
  <CharactersWithSpaces>1284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2024-08-12T05:10:00Z</dcterms:created>
  <dc:creator>Administrator</dc:creator>
  <cp:lastModifiedBy>Administrator</cp:lastModifiedBy>
  <dcterms:modified xsi:type="dcterms:W3CDTF">2024-08-19T02:44:44Z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7E0CE8CB3EC0437DB305134EAEAE111E_12</vt:lpwstr>
  </property>
</Properties>
</file>