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C1EDA"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 w14:paraId="742412BA"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〔2023〕47号 </w:t>
      </w:r>
    </w:p>
    <w:p w14:paraId="5D6B6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新疆浦惠矿业有限公司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E5B25F4"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2023年8月13日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，你单位未经自然资源行政主管部门批准，擅自在吐鲁番市高昌区大河沿镇后山二二一团煤矿区（坐标X=4789901.598,Y=413805.947）占用1310.59平方米国有未利用土地硬化地面，修建彩钢板房（洗煤房）的行为，违反了《中华人民共和国土地管理法》第二条的规定，属于非法占地。</w:t>
      </w:r>
      <w:bookmarkStart w:id="0" w:name="_GoBack"/>
      <w:bookmarkEnd w:id="0"/>
    </w:p>
    <w:p w14:paraId="066C2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 w14:paraId="4A208967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21F2EC2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 w14:paraId="4EF06292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06D5791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2FF7033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6DAA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2023年8月14日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 w14:paraId="14DFF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2021年10月第三次修订版）第五十七条“依照《土地管理法》第七十七条的规定处以罚款的，罚款额为非法占用土地每平方米100元以上1000元以下”以及《新疆维吾尔自治区自然资源行政处罚裁量基准》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6E792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新疆浦惠矿业有限公司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30日内将在吐鲁番市高昌区大河沿镇后山二二一团煤矿区（坐标X=4789901.598,Y=413805.947）违法占用的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1310.59平方米国有未利用土地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 w14:paraId="018DC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2.对非法占用的1310.59平方米土地处以每平方米150元的罚款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1310.59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×150元/平方米=196588.5元（拾玖万陆仟伍佰捌拾捌元伍角）。</w:t>
      </w:r>
    </w:p>
    <w:p w14:paraId="3EBCC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法》第七十二条第一项的规定，每日按照罚款的百分之三加处罚款。</w:t>
      </w:r>
    </w:p>
    <w:p w14:paraId="778E7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 w14:paraId="42105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哈密铁路运输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法院提起行政诉讼。逾期不申请行政复议，不提起行政诉讼，又不履行本行政处罚决定的，我局将依法申请人民法院强制执行。</w:t>
      </w:r>
    </w:p>
    <w:p w14:paraId="34422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42BC0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 w14:paraId="1E29A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 w14:paraId="59EDD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 w14:paraId="38BD1F0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D8F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479" w:leftChars="152" w:hanging="4160" w:hanging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0ED1"/>
    <w:rsid w:val="42160ED1"/>
    <w:rsid w:val="427D2AD0"/>
    <w:rsid w:val="4A501297"/>
    <w:rsid w:val="620A0351"/>
    <w:rsid w:val="79E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1302</Characters>
  <Lines>0</Lines>
  <Paragraphs>0</Paragraphs>
  <TotalTime>0</TotalTime>
  <ScaleCrop>false</ScaleCrop>
  <LinksUpToDate>false</LinksUpToDate>
  <CharactersWithSpaces>1349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2024-08-12T05:02:00Z</dcterms:created>
  <dc:creator>Administrator</dc:creator>
  <cp:lastModifiedBy>自由</cp:lastModifiedBy>
  <dcterms:modified xsi:type="dcterms:W3CDTF">2025-02-17T10:21:55Z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eyJoZGlkIjoiZDcwYWI5ZDc0NWJkMGM5ZTEwODhlZGJkOTcxYmY3N2QiLCJ1c2VySWQiOiIyNzM1NDA3NTcifQ==</vt:lpwstr>
  </property>
  <property fmtid="{D5CDD505-2E9C-101B-9397-08002B2CF9AE}" pid="4" name="ICV">
    <vt:lpwstr>12CE5DB15641410D9031DBD2D4C77FD6_12</vt:lpwstr>
  </property>
</Properties>
</file>