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ECA6">
      <w:pPr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行政处罚决定书</w:t>
      </w:r>
    </w:p>
    <w:p w14:paraId="3F34F542">
      <w:pPr>
        <w:spacing w:line="560" w:lineRule="exact"/>
        <w:jc w:val="right"/>
        <w:rPr>
          <w:rFonts w:hint="eastAsia" w:ascii="仿宋_GB2312" w:eastAsia="仿宋_GB2312"/>
          <w:sz w:val="28"/>
          <w:szCs w:val="28"/>
          <w:u w:val="none"/>
          <w:lang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吐市高区自然资罚字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 xml:space="preserve">〔2023〕13号 </w:t>
      </w:r>
    </w:p>
    <w:p w14:paraId="7A27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吐鲁番市聚能砂石料有限责任公司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C0675F2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2023年2月8日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未经批准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非法占地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一案立案调查。经查，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2022年6月，你单位未经自然资源行政主管部门批准，擅自在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吐鲁番市高昌区大河沿镇红柳河园艺场到大河沿公路X059县道北侧违法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占用88.00平方米国有未利用土地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修建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彩钢板房的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行为，违反了《中华人民共和国土地管理法》第二条的规定，属于非法占地行为。</w:t>
      </w:r>
    </w:p>
    <w:p w14:paraId="5E95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上述违法事实有下列证据证实：</w:t>
      </w:r>
    </w:p>
    <w:p w14:paraId="1E63AC79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询问笔录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62F1A01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现场勘测笔录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及勘测定界图；</w:t>
      </w:r>
    </w:p>
    <w:p w14:paraId="4E50DA95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30F0ABE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4.当事人身份证复印件；</w:t>
      </w:r>
    </w:p>
    <w:p w14:paraId="5F90A557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5.委托书；</w:t>
      </w:r>
    </w:p>
    <w:p w14:paraId="734D1BBA">
      <w:pPr>
        <w:keepNext w:val="0"/>
        <w:keepLines w:val="0"/>
        <w:pageBreakBefore w:val="0"/>
        <w:widowControl w:val="0"/>
        <w:tabs>
          <w:tab w:val="left" w:pos="7020"/>
          <w:tab w:val="left" w:pos="720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6.委托人身份证复印件。</w:t>
      </w:r>
    </w:p>
    <w:p w14:paraId="4D0A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我局已于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2023年2月28日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依法向你单位进行了行政处罚告知和听证告知。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提出书面陈述或申辩意见，也未要求举行听证。</w:t>
      </w:r>
    </w:p>
    <w:p w14:paraId="52C6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土地管理法》（2019年8月26日第三次修正版）第七十七条第一款“未经批准或者采取欺骗手段骗取批准，非法占用土地的，由县级以上人民政府自然资源主管部门责令退还非法占用的土地，对违反土地利用总体规划擅自将农用地改为建设用地的，限期拆除在非法占用的土地上新建的建筑物和其他设施，恢复土地原状，对符合土地利用总体规划的，没收在非法占用的土地上新建的建筑物和其他设施，可以并处罚款；对非法占用土地单位的直接负责的主管人员和其他直接责任人员，依法给予处分；构成犯罪的，依法追究刑事责任”、《中华人民共和国土地管理法实施条例》（2021年7月第三次修订版）第五十七条“依照《土地管理法》第七十七条的规定处以罚款的，罚款额为非法占用土地每平方米100元以上1000元以下”的规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，决定处罚如下：</w:t>
      </w:r>
    </w:p>
    <w:p w14:paraId="75BA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1.责令吐鲁番市聚能砂石料有限责任公司30日内将吐鲁番市高昌区大河沿镇红柳河园艺场到大河沿公路X059县道北侧违法占用的88.00平方米国有未利用土地退还</w:t>
      </w:r>
      <w:r>
        <w:rPr>
          <w:rFonts w:hint="eastAsia" w:ascii="仿宋_GB2312" w:hAnsi="新宋体" w:eastAsia="仿宋_GB2312" w:cs="仿宋_GB2312"/>
          <w:kern w:val="0"/>
          <w:sz w:val="32"/>
          <w:szCs w:val="32"/>
          <w:lang w:val="en-US" w:eastAsia="zh-CN" w:bidi="ar-SA"/>
        </w:rPr>
        <w:t>至吐鲁番市自然资源局高昌区分局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；</w:t>
      </w:r>
    </w:p>
    <w:p w14:paraId="226C2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2.对非法占用的88.00平方米土地处以每平方米100元的罚款 即：88.00平方米×100元/平方米=8800元（捌仟捌佰元整）。</w:t>
      </w:r>
    </w:p>
    <w:p w14:paraId="66284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行政处罚履行方式和期限：根据《中华人民共和国行政处罚法》第六十七条第三款的规定，当事人应当自收到本行政处罚决定书之日起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日内，将罚没款缴至新疆维吾尔自治区财政厅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非税收入专用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账户，执收户：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吐鲁番市高昌区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国土资源执法监察大队。逾期不缴纳的，根据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中华人民共和国行政处罚法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第七十二条第一项的规定，每日按照罚款的百分之三加处罚款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DC5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5" w:firstLineChars="18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本决定送达当事人，即发生法律效力。</w:t>
      </w:r>
    </w:p>
    <w:p w14:paraId="017E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5" w:firstLineChars="186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你单位如不服本处罚决定，可以在收到本处罚决定书之日起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日内向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吐鲁番市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自然资源局或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吐鲁番市高昌区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人民政府申请行政复议，或者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个月内直接向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吐鲁番市高昌区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人民法院提起行政诉讼。逾期不申请行政复议，不提起行政诉讼，又不履行本行政处罚决定的，我局将依法申请人民法院强制执行。</w:t>
      </w:r>
    </w:p>
    <w:p w14:paraId="5E7D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阿不力克木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·牙生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、艾尼娃·阿不杜热合曼</w:t>
      </w:r>
    </w:p>
    <w:p w14:paraId="63AD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099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--8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26006</w:t>
      </w:r>
    </w:p>
    <w:p w14:paraId="40D0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吐鲁番市高昌区西环北路2731号</w:t>
      </w:r>
    </w:p>
    <w:p w14:paraId="4586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46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吐鲁番市自然资源局高昌区分局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0957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2023年3月6日</w:t>
      </w:r>
    </w:p>
    <w:p w14:paraId="0B7EC7B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TQ0YzRkZjk0Y2Y2M2JlNjYxNzA2OWEzYjg0MWYifQ=="/>
  </w:docVars>
  <w:rsids>
    <w:rsidRoot w:val="26423F9F"/>
    <w:rsid w:val="12CF617A"/>
    <w:rsid w:val="1E6D447F"/>
    <w:rsid w:val="26423F9F"/>
    <w:rsid w:val="2F310937"/>
    <w:rsid w:val="39DD648B"/>
    <w:rsid w:val="7256158C"/>
    <w:rsid w:val="7E803390"/>
    <w:rsid w:val="7F04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1231</Characters>
  <Lines>0</Lines>
  <Paragraphs>0</Paragraphs>
  <TotalTime>1</TotalTime>
  <ScaleCrop>false</ScaleCrop>
  <LinksUpToDate>false</LinksUpToDate>
  <CharactersWithSpaces>1296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2024-08-12T03:34:00Z</dcterms:created>
  <dc:creator>Administrator</dc:creator>
  <cp:lastModifiedBy>自由</cp:lastModifiedBy>
  <dcterms:modified xsi:type="dcterms:W3CDTF">2025-10-11T11:38:47Z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EBD019037311474FB3B07C252F48BA19_12</vt:lpwstr>
  </property>
  <property fmtid="{D5CDD505-2E9C-101B-9397-08002B2CF9AE}" pid="4" name="KSOTemplateDocerSaveRecord">
    <vt:lpwstr>eyJoZGlkIjoiZDcwYWI5ZDc0NWJkMGM5ZTEwODhlZGJkOTcxYmY3N2QiLCJ1c2VySWQiOiIyNzM1NDA3NTcifQ==</vt:lpwstr>
  </property>
</Properties>
</file>