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_GB2312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行政处罚决定书</w:t>
      </w:r>
    </w:p>
    <w:p>
      <w:pPr>
        <w:spacing w:line="580" w:lineRule="exact"/>
        <w:jc w:val="right"/>
        <w:rPr>
          <w:rFonts w:hint="eastAsia" w:ascii="仿宋_GB2312" w:hAnsi="新宋体" w:eastAsia="仿宋_GB2312" w:cs="楷体_GB2312"/>
          <w:sz w:val="28"/>
          <w:szCs w:val="28"/>
          <w:lang w:eastAsia="zh-CN"/>
        </w:rPr>
      </w:pPr>
      <w:r>
        <w:rPr>
          <w:rFonts w:hint="eastAsia" w:ascii="仿宋_GB2312" w:hAnsi="新宋体" w:eastAsia="仿宋_GB2312" w:cs="楷体_GB2312"/>
          <w:sz w:val="28"/>
          <w:szCs w:val="28"/>
          <w:lang w:eastAsia="zh-CN"/>
        </w:rPr>
        <w:t>吐市高区自然</w:t>
      </w:r>
      <w:r>
        <w:rPr>
          <w:rFonts w:hint="eastAsia" w:ascii="仿宋_GB2312" w:hAnsi="新宋体" w:eastAsia="仿宋_GB2312" w:cs="楷体_GB2312"/>
          <w:sz w:val="28"/>
          <w:szCs w:val="28"/>
        </w:rPr>
        <w:t>资罚字</w:t>
      </w:r>
      <w:r>
        <w:rPr>
          <w:rFonts w:hint="eastAsia" w:ascii="仿宋_GB2312" w:hAnsi="新宋体" w:eastAsia="仿宋_GB2312" w:cs="楷体_GB2312"/>
          <w:sz w:val="28"/>
          <w:szCs w:val="28"/>
          <w:lang w:eastAsia="zh-CN"/>
        </w:rPr>
        <w:t>〔2022〕4号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吐鲁番诚睿机械制造有限责任公司：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我局于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2022年1月25日</w:t>
      </w:r>
      <w:r>
        <w:rPr>
          <w:rFonts w:hint="eastAsia" w:ascii="仿宋_GB2312" w:hAnsi="新宋体" w:eastAsia="仿宋_GB2312"/>
          <w:sz w:val="32"/>
          <w:szCs w:val="32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未经批准非法占地</w:t>
      </w:r>
      <w:r>
        <w:rPr>
          <w:rFonts w:hint="eastAsia" w:ascii="仿宋_GB2312" w:hAnsi="新宋体" w:eastAsia="仿宋_GB2312"/>
          <w:sz w:val="32"/>
          <w:szCs w:val="32"/>
        </w:rPr>
        <w:t>一案立案调查。经查，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2020年7月，</w:t>
      </w:r>
      <w:r>
        <w:rPr>
          <w:rFonts w:hint="eastAsia" w:ascii="仿宋_GB2312" w:hAnsi="新宋体" w:eastAsia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未经自然资源主管部门批准，擅自在吐鲁番市高昌区大河沿镇天山水泥厂南侧违法占用808.87平方米国有未利用地修建彩钢板房、硬化地面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sz w:val="32"/>
          <w:szCs w:val="32"/>
        </w:rPr>
        <w:t>1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新宋体" w:eastAsia="仿宋_GB2312"/>
          <w:sz w:val="32"/>
          <w:szCs w:val="32"/>
        </w:rPr>
        <w:t>询问笔录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</w:rPr>
        <w:t>2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新宋体" w:eastAsia="仿宋_GB2312"/>
          <w:sz w:val="32"/>
          <w:szCs w:val="32"/>
        </w:rPr>
        <w:t>现场勘测笔录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sz w:val="32"/>
          <w:szCs w:val="32"/>
        </w:rPr>
        <w:t>3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新宋体" w:eastAsia="仿宋_GB2312"/>
          <w:sz w:val="32"/>
          <w:szCs w:val="32"/>
        </w:rPr>
        <w:t>现场照片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我局已于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月2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新宋体" w:eastAsia="仿宋_GB2312"/>
          <w:sz w:val="32"/>
          <w:szCs w:val="32"/>
        </w:rPr>
        <w:t>依法向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新宋体" w:eastAsia="仿宋_GB2312"/>
          <w:sz w:val="32"/>
          <w:szCs w:val="32"/>
        </w:rPr>
        <w:t>进行了行政处罚告知和听证告知。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未</w:t>
      </w:r>
      <w:r>
        <w:rPr>
          <w:rFonts w:hint="eastAsia" w:ascii="仿宋_GB2312" w:hAnsi="新宋体" w:eastAsia="仿宋_GB2312"/>
          <w:sz w:val="32"/>
          <w:szCs w:val="32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第七十七条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的规定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决定处罚如下：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1.责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吐鲁番诚睿机械制造有限责任公司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15日内将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吐鲁番市高昌区大河沿镇天山水泥厂南侧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违法占用的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808.87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平方米国有未利用地退还至吐鲁番市自然资源局高昌区分局；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对非法占用的808.87平方米土地处以每平方米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元的罚款，即：808.87平方米×10元/平方米＝8088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7万元（捌仟零捌拾捌元柒角）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行政处罚履行方式和期限：根据《中华人民共和国行政处罚法》第四十六条第三款的规定，当事人应当自收到本行政处罚决定书之日起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日内，将罚款缴至：指定银行。逾期不缴纳的，根据《中华人民共和国行政处罚法》第五十一条第一项的规定，每日按照罚款数额的百分之三加处罚款。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新宋体" w:eastAsia="仿宋_GB2312" w:cs="仿宋_GB2312"/>
          <w:sz w:val="32"/>
          <w:szCs w:val="32"/>
        </w:rPr>
        <w:t>资源局或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</w:rPr>
        <w:t>个月内向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人民法院提起诉讼。逾期不申请行政复议，不提起诉讼，又不履行本行政处罚决定的，我局将依法申请人民法院强制执行。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阿不力克木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·牙生、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0995-8526006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月1日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F17D6"/>
    <w:rsid w:val="052F17D6"/>
    <w:rsid w:val="08DD01AC"/>
    <w:rsid w:val="3C125A59"/>
    <w:rsid w:val="439B13E8"/>
    <w:rsid w:val="553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2024-08-12T04:28:00Z</dcterms:created>
  <dc:creator>Administrator</dc:creator>
  <cp:lastModifiedBy>Administrator</cp:lastModifiedBy>
  <cp:lastPrinted>2024-08-19T04:29:17Z</cp:lastPrinted>
  <dcterms:modified xsi:type="dcterms:W3CDTF">2024-08-19T04:29:20Z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