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5A75D">
      <w:pPr>
        <w:pStyle w:val="4"/>
        <w:keepNext w:val="0"/>
        <w:keepLines w:val="0"/>
        <w:pageBreakBefore w:val="0"/>
        <w:widowControl/>
        <w:topLinePunct/>
        <w:autoSpaceDE w:val="0"/>
        <w:autoSpaceDN w:val="0"/>
        <w:bidi w:val="0"/>
        <w:adjustRightInd w:val="0"/>
        <w:snapToGrid w:val="0"/>
        <w:spacing w:line="241" w:lineRule="auto"/>
        <w:textAlignment w:val="baseline"/>
      </w:pPr>
    </w:p>
    <w:p w14:paraId="064A997C">
      <w:pPr>
        <w:pStyle w:val="4"/>
        <w:keepNext w:val="0"/>
        <w:keepLines w:val="0"/>
        <w:pageBreakBefore w:val="0"/>
        <w:widowControl/>
        <w:topLinePunct/>
        <w:autoSpaceDE w:val="0"/>
        <w:autoSpaceDN w:val="0"/>
        <w:bidi w:val="0"/>
        <w:adjustRightInd w:val="0"/>
        <w:snapToGrid w:val="0"/>
        <w:spacing w:line="241" w:lineRule="auto"/>
        <w:textAlignment w:val="baseline"/>
      </w:pPr>
    </w:p>
    <w:p w14:paraId="3272098C">
      <w:pPr>
        <w:pStyle w:val="4"/>
        <w:keepNext w:val="0"/>
        <w:keepLines w:val="0"/>
        <w:pageBreakBefore w:val="0"/>
        <w:widowControl/>
        <w:topLinePunct/>
        <w:autoSpaceDE w:val="0"/>
        <w:autoSpaceDN w:val="0"/>
        <w:bidi w:val="0"/>
        <w:adjustRightInd w:val="0"/>
        <w:snapToGrid w:val="0"/>
        <w:spacing w:line="241" w:lineRule="auto"/>
        <w:textAlignment w:val="baseline"/>
      </w:pPr>
    </w:p>
    <w:p w14:paraId="53610953">
      <w:pPr>
        <w:pStyle w:val="4"/>
        <w:keepNext w:val="0"/>
        <w:keepLines w:val="0"/>
        <w:pageBreakBefore w:val="0"/>
        <w:widowControl/>
        <w:topLinePunct/>
        <w:autoSpaceDE w:val="0"/>
        <w:autoSpaceDN w:val="0"/>
        <w:bidi w:val="0"/>
        <w:adjustRightInd w:val="0"/>
        <w:snapToGrid w:val="0"/>
        <w:spacing w:line="242" w:lineRule="auto"/>
        <w:textAlignment w:val="baseline"/>
      </w:pPr>
    </w:p>
    <w:p w14:paraId="0E7D4672">
      <w:pPr>
        <w:pStyle w:val="4"/>
        <w:keepNext w:val="0"/>
        <w:keepLines w:val="0"/>
        <w:pageBreakBefore w:val="0"/>
        <w:widowControl/>
        <w:topLinePunct/>
        <w:autoSpaceDE w:val="0"/>
        <w:autoSpaceDN w:val="0"/>
        <w:bidi w:val="0"/>
        <w:adjustRightInd w:val="0"/>
        <w:snapToGrid w:val="0"/>
        <w:spacing w:line="242" w:lineRule="auto"/>
        <w:textAlignment w:val="baseline"/>
      </w:pPr>
    </w:p>
    <w:p w14:paraId="299A3025">
      <w:pPr>
        <w:pStyle w:val="4"/>
        <w:keepNext w:val="0"/>
        <w:keepLines w:val="0"/>
        <w:pageBreakBefore w:val="0"/>
        <w:widowControl/>
        <w:topLinePunct/>
        <w:autoSpaceDE w:val="0"/>
        <w:autoSpaceDN w:val="0"/>
        <w:bidi w:val="0"/>
        <w:adjustRightInd w:val="0"/>
        <w:snapToGrid w:val="0"/>
        <w:spacing w:line="242" w:lineRule="auto"/>
        <w:textAlignment w:val="baseline"/>
      </w:pPr>
    </w:p>
    <w:p w14:paraId="5A25BA7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9"/>
          <w:sz w:val="35"/>
          <w:szCs w:val="35"/>
        </w:rPr>
      </w:pPr>
      <w:r>
        <w:rPr>
          <w:rFonts w:ascii="宋体" w:hAnsi="宋体" w:eastAsia="宋体" w:cs="宋体"/>
          <w:b/>
          <w:bCs/>
          <w:spacing w:val="-5"/>
          <w:sz w:val="35"/>
          <w:szCs w:val="35"/>
        </w:rPr>
        <w:t>《</w:t>
      </w:r>
      <w:r>
        <w:rPr>
          <w:rFonts w:hint="default" w:ascii="宋体" w:hAnsi="宋体" w:eastAsia="宋体" w:cs="宋体"/>
          <w:b/>
          <w:bCs/>
          <w:spacing w:val="-5"/>
          <w:sz w:val="35"/>
          <w:szCs w:val="35"/>
          <w:lang w:val="en-US" w:eastAsia="zh-CN"/>
        </w:rPr>
        <w:t>吐鲁番市鑫隆矿业有限责任公司新疆吐鲁番市高昌区艾丁湖砂石料集中开采区建设用砂和卵石矿2号矿</w:t>
      </w:r>
      <w:r>
        <w:rPr>
          <w:rFonts w:ascii="宋体" w:hAnsi="宋体" w:eastAsia="宋体" w:cs="宋体"/>
          <w:b/>
          <w:bCs/>
          <w:spacing w:val="-5"/>
          <w:sz w:val="35"/>
          <w:szCs w:val="35"/>
        </w:rPr>
        <w:t>矿产资源开发利用与生态保护修复方案》</w:t>
      </w:r>
    </w:p>
    <w:p w14:paraId="53C6F8C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z w:val="52"/>
          <w:szCs w:val="52"/>
        </w:rPr>
      </w:pPr>
      <w:r>
        <w:rPr>
          <w:rFonts w:ascii="宋体" w:hAnsi="宋体" w:eastAsia="宋体" w:cs="宋体"/>
          <w:b/>
          <w:bCs/>
          <w:spacing w:val="-15"/>
          <w:sz w:val="52"/>
          <w:szCs w:val="52"/>
        </w:rPr>
        <w:t>专家意见的认定</w:t>
      </w:r>
    </w:p>
    <w:p w14:paraId="00DC8C82">
      <w:pPr>
        <w:pStyle w:val="4"/>
        <w:keepNext w:val="0"/>
        <w:keepLines w:val="0"/>
        <w:pageBreakBefore w:val="0"/>
        <w:widowControl/>
        <w:topLinePunct/>
        <w:autoSpaceDE w:val="0"/>
        <w:autoSpaceDN w:val="0"/>
        <w:bidi w:val="0"/>
        <w:adjustRightInd w:val="0"/>
        <w:snapToGrid w:val="0"/>
        <w:spacing w:line="282" w:lineRule="auto"/>
        <w:textAlignment w:val="baseline"/>
      </w:pPr>
    </w:p>
    <w:p w14:paraId="0C4D0DC2">
      <w:pPr>
        <w:pStyle w:val="4"/>
        <w:keepNext w:val="0"/>
        <w:keepLines w:val="0"/>
        <w:pageBreakBefore w:val="0"/>
        <w:widowControl/>
        <w:topLinePunct/>
        <w:autoSpaceDE w:val="0"/>
        <w:autoSpaceDN w:val="0"/>
        <w:bidi w:val="0"/>
        <w:adjustRightInd w:val="0"/>
        <w:snapToGrid w:val="0"/>
        <w:spacing w:line="283" w:lineRule="auto"/>
        <w:textAlignment w:val="baseline"/>
      </w:pPr>
    </w:p>
    <w:p w14:paraId="73DBD108">
      <w:pPr>
        <w:pStyle w:val="4"/>
        <w:keepNext w:val="0"/>
        <w:keepLines w:val="0"/>
        <w:pageBreakBefore w:val="0"/>
        <w:widowControl/>
        <w:topLinePunct/>
        <w:autoSpaceDE w:val="0"/>
        <w:autoSpaceDN w:val="0"/>
        <w:bidi w:val="0"/>
        <w:adjustRightInd w:val="0"/>
        <w:snapToGrid w:val="0"/>
        <w:spacing w:line="247" w:lineRule="auto"/>
        <w:textAlignment w:val="baseline"/>
      </w:pPr>
    </w:p>
    <w:p w14:paraId="5A33B2C5">
      <w:pPr>
        <w:pStyle w:val="4"/>
        <w:keepNext w:val="0"/>
        <w:keepLines w:val="0"/>
        <w:pageBreakBefore w:val="0"/>
        <w:widowControl/>
        <w:topLinePunct/>
        <w:autoSpaceDE w:val="0"/>
        <w:autoSpaceDN w:val="0"/>
        <w:bidi w:val="0"/>
        <w:adjustRightInd w:val="0"/>
        <w:snapToGrid w:val="0"/>
        <w:spacing w:line="247" w:lineRule="auto"/>
        <w:textAlignment w:val="baseline"/>
      </w:pPr>
    </w:p>
    <w:p w14:paraId="670532D7">
      <w:pPr>
        <w:pStyle w:val="4"/>
        <w:keepNext w:val="0"/>
        <w:keepLines w:val="0"/>
        <w:pageBreakBefore w:val="0"/>
        <w:widowControl/>
        <w:topLinePunct/>
        <w:autoSpaceDE w:val="0"/>
        <w:autoSpaceDN w:val="0"/>
        <w:bidi w:val="0"/>
        <w:adjustRightInd w:val="0"/>
        <w:snapToGrid w:val="0"/>
        <w:spacing w:line="247" w:lineRule="auto"/>
        <w:textAlignment w:val="baseline"/>
      </w:pPr>
    </w:p>
    <w:p w14:paraId="323D3E73">
      <w:pPr>
        <w:pStyle w:val="4"/>
        <w:keepNext w:val="0"/>
        <w:keepLines w:val="0"/>
        <w:pageBreakBefore w:val="0"/>
        <w:widowControl/>
        <w:topLinePunct/>
        <w:autoSpaceDE w:val="0"/>
        <w:autoSpaceDN w:val="0"/>
        <w:bidi w:val="0"/>
        <w:adjustRightInd w:val="0"/>
        <w:snapToGrid w:val="0"/>
        <w:spacing w:line="247" w:lineRule="auto"/>
        <w:textAlignment w:val="baseline"/>
      </w:pPr>
    </w:p>
    <w:p w14:paraId="44D2D0DF">
      <w:pPr>
        <w:pStyle w:val="4"/>
        <w:keepNext w:val="0"/>
        <w:keepLines w:val="0"/>
        <w:pageBreakBefore w:val="0"/>
        <w:widowControl/>
        <w:topLinePunct/>
        <w:autoSpaceDE w:val="0"/>
        <w:autoSpaceDN w:val="0"/>
        <w:bidi w:val="0"/>
        <w:adjustRightInd w:val="0"/>
        <w:snapToGrid w:val="0"/>
        <w:spacing w:line="247" w:lineRule="auto"/>
        <w:textAlignment w:val="baseline"/>
      </w:pPr>
    </w:p>
    <w:p w14:paraId="7FC8030B">
      <w:pPr>
        <w:pStyle w:val="4"/>
        <w:keepNext w:val="0"/>
        <w:keepLines w:val="0"/>
        <w:pageBreakBefore w:val="0"/>
        <w:widowControl/>
        <w:topLinePunct/>
        <w:autoSpaceDE w:val="0"/>
        <w:autoSpaceDN w:val="0"/>
        <w:bidi w:val="0"/>
        <w:adjustRightInd w:val="0"/>
        <w:snapToGrid w:val="0"/>
        <w:spacing w:line="247" w:lineRule="auto"/>
        <w:textAlignment w:val="baseline"/>
      </w:pPr>
    </w:p>
    <w:p w14:paraId="34657C83">
      <w:pPr>
        <w:pStyle w:val="4"/>
        <w:keepNext w:val="0"/>
        <w:keepLines w:val="0"/>
        <w:pageBreakBefore w:val="0"/>
        <w:widowControl/>
        <w:topLinePunct/>
        <w:autoSpaceDE w:val="0"/>
        <w:autoSpaceDN w:val="0"/>
        <w:bidi w:val="0"/>
        <w:adjustRightInd w:val="0"/>
        <w:snapToGrid w:val="0"/>
        <w:spacing w:line="247" w:lineRule="auto"/>
        <w:textAlignment w:val="baseline"/>
      </w:pPr>
    </w:p>
    <w:p w14:paraId="7E30C7A6">
      <w:pPr>
        <w:pStyle w:val="4"/>
        <w:keepNext w:val="0"/>
        <w:keepLines w:val="0"/>
        <w:pageBreakBefore w:val="0"/>
        <w:widowControl/>
        <w:topLinePunct/>
        <w:autoSpaceDE w:val="0"/>
        <w:autoSpaceDN w:val="0"/>
        <w:bidi w:val="0"/>
        <w:adjustRightInd w:val="0"/>
        <w:snapToGrid w:val="0"/>
        <w:spacing w:line="247" w:lineRule="auto"/>
        <w:textAlignment w:val="baseline"/>
      </w:pPr>
    </w:p>
    <w:p w14:paraId="69BDB2E3">
      <w:pPr>
        <w:pStyle w:val="4"/>
        <w:keepNext w:val="0"/>
        <w:keepLines w:val="0"/>
        <w:pageBreakBefore w:val="0"/>
        <w:widowControl/>
        <w:topLinePunct/>
        <w:autoSpaceDE w:val="0"/>
        <w:autoSpaceDN w:val="0"/>
        <w:bidi w:val="0"/>
        <w:adjustRightInd w:val="0"/>
        <w:snapToGrid w:val="0"/>
        <w:spacing w:line="247" w:lineRule="auto"/>
        <w:textAlignment w:val="baseline"/>
      </w:pPr>
    </w:p>
    <w:p w14:paraId="68F80058">
      <w:pPr>
        <w:pStyle w:val="4"/>
        <w:keepNext w:val="0"/>
        <w:keepLines w:val="0"/>
        <w:pageBreakBefore w:val="0"/>
        <w:widowControl/>
        <w:topLinePunct/>
        <w:autoSpaceDE w:val="0"/>
        <w:autoSpaceDN w:val="0"/>
        <w:bidi w:val="0"/>
        <w:adjustRightInd w:val="0"/>
        <w:snapToGrid w:val="0"/>
        <w:spacing w:line="247" w:lineRule="auto"/>
        <w:textAlignment w:val="baseline"/>
      </w:pPr>
    </w:p>
    <w:p w14:paraId="225662B6">
      <w:pPr>
        <w:pStyle w:val="4"/>
        <w:keepNext w:val="0"/>
        <w:keepLines w:val="0"/>
        <w:pageBreakBefore w:val="0"/>
        <w:widowControl/>
        <w:topLinePunct/>
        <w:autoSpaceDE w:val="0"/>
        <w:autoSpaceDN w:val="0"/>
        <w:bidi w:val="0"/>
        <w:adjustRightInd w:val="0"/>
        <w:snapToGrid w:val="0"/>
        <w:spacing w:line="247" w:lineRule="auto"/>
        <w:textAlignment w:val="baseline"/>
      </w:pPr>
    </w:p>
    <w:p w14:paraId="45D41724">
      <w:pPr>
        <w:pStyle w:val="4"/>
        <w:keepNext w:val="0"/>
        <w:keepLines w:val="0"/>
        <w:pageBreakBefore w:val="0"/>
        <w:widowControl/>
        <w:topLinePunct/>
        <w:autoSpaceDE w:val="0"/>
        <w:autoSpaceDN w:val="0"/>
        <w:bidi w:val="0"/>
        <w:adjustRightInd w:val="0"/>
        <w:snapToGrid w:val="0"/>
        <w:spacing w:line="247" w:lineRule="auto"/>
        <w:textAlignment w:val="baseline"/>
      </w:pPr>
    </w:p>
    <w:p w14:paraId="6FA3A8D3">
      <w:pPr>
        <w:pStyle w:val="4"/>
        <w:keepNext w:val="0"/>
        <w:keepLines w:val="0"/>
        <w:pageBreakBefore w:val="0"/>
        <w:widowControl/>
        <w:topLinePunct/>
        <w:autoSpaceDE w:val="0"/>
        <w:autoSpaceDN w:val="0"/>
        <w:bidi w:val="0"/>
        <w:adjustRightInd w:val="0"/>
        <w:snapToGrid w:val="0"/>
        <w:spacing w:line="247" w:lineRule="auto"/>
        <w:textAlignment w:val="baseline"/>
      </w:pPr>
    </w:p>
    <w:p w14:paraId="23ADA3F1">
      <w:pPr>
        <w:pStyle w:val="4"/>
        <w:keepNext w:val="0"/>
        <w:keepLines w:val="0"/>
        <w:pageBreakBefore w:val="0"/>
        <w:widowControl/>
        <w:topLinePunct/>
        <w:autoSpaceDE w:val="0"/>
        <w:autoSpaceDN w:val="0"/>
        <w:bidi w:val="0"/>
        <w:adjustRightInd w:val="0"/>
        <w:snapToGrid w:val="0"/>
        <w:spacing w:line="247" w:lineRule="auto"/>
        <w:textAlignment w:val="baseline"/>
      </w:pPr>
    </w:p>
    <w:p w14:paraId="5FFDF836">
      <w:pPr>
        <w:pStyle w:val="4"/>
        <w:keepNext w:val="0"/>
        <w:keepLines w:val="0"/>
        <w:pageBreakBefore w:val="0"/>
        <w:widowControl/>
        <w:topLinePunct/>
        <w:autoSpaceDE w:val="0"/>
        <w:autoSpaceDN w:val="0"/>
        <w:bidi w:val="0"/>
        <w:adjustRightInd w:val="0"/>
        <w:snapToGrid w:val="0"/>
        <w:spacing w:line="247" w:lineRule="auto"/>
        <w:textAlignment w:val="baseline"/>
      </w:pPr>
    </w:p>
    <w:p w14:paraId="41229220">
      <w:pPr>
        <w:pStyle w:val="4"/>
        <w:keepNext w:val="0"/>
        <w:keepLines w:val="0"/>
        <w:pageBreakBefore w:val="0"/>
        <w:widowControl/>
        <w:topLinePunct/>
        <w:autoSpaceDE w:val="0"/>
        <w:autoSpaceDN w:val="0"/>
        <w:bidi w:val="0"/>
        <w:adjustRightInd w:val="0"/>
        <w:snapToGrid w:val="0"/>
        <w:spacing w:line="247" w:lineRule="auto"/>
        <w:textAlignment w:val="baseline"/>
      </w:pPr>
    </w:p>
    <w:p w14:paraId="26B37787">
      <w:pPr>
        <w:pStyle w:val="4"/>
        <w:keepNext w:val="0"/>
        <w:keepLines w:val="0"/>
        <w:pageBreakBefore w:val="0"/>
        <w:widowControl/>
        <w:topLinePunct/>
        <w:autoSpaceDE w:val="0"/>
        <w:autoSpaceDN w:val="0"/>
        <w:bidi w:val="0"/>
        <w:adjustRightInd w:val="0"/>
        <w:snapToGrid w:val="0"/>
        <w:spacing w:line="247" w:lineRule="auto"/>
        <w:textAlignment w:val="baseline"/>
      </w:pPr>
    </w:p>
    <w:p w14:paraId="010B45E6">
      <w:pPr>
        <w:pStyle w:val="4"/>
        <w:keepNext w:val="0"/>
        <w:keepLines w:val="0"/>
        <w:pageBreakBefore w:val="0"/>
        <w:widowControl/>
        <w:topLinePunct/>
        <w:autoSpaceDE w:val="0"/>
        <w:autoSpaceDN w:val="0"/>
        <w:bidi w:val="0"/>
        <w:adjustRightInd w:val="0"/>
        <w:snapToGrid w:val="0"/>
        <w:spacing w:line="247" w:lineRule="auto"/>
        <w:textAlignment w:val="baseline"/>
      </w:pPr>
    </w:p>
    <w:p w14:paraId="22ACAB7A">
      <w:pPr>
        <w:pStyle w:val="4"/>
        <w:keepNext w:val="0"/>
        <w:keepLines w:val="0"/>
        <w:pageBreakBefore w:val="0"/>
        <w:widowControl/>
        <w:topLinePunct/>
        <w:autoSpaceDE w:val="0"/>
        <w:autoSpaceDN w:val="0"/>
        <w:bidi w:val="0"/>
        <w:adjustRightInd w:val="0"/>
        <w:snapToGrid w:val="0"/>
        <w:spacing w:line="247" w:lineRule="auto"/>
        <w:textAlignment w:val="baseline"/>
      </w:pPr>
    </w:p>
    <w:p w14:paraId="1277DE0B">
      <w:pPr>
        <w:pStyle w:val="4"/>
        <w:keepNext w:val="0"/>
        <w:keepLines w:val="0"/>
        <w:pageBreakBefore w:val="0"/>
        <w:widowControl/>
        <w:topLinePunct/>
        <w:autoSpaceDE w:val="0"/>
        <w:autoSpaceDN w:val="0"/>
        <w:bidi w:val="0"/>
        <w:adjustRightInd w:val="0"/>
        <w:snapToGrid w:val="0"/>
        <w:spacing w:line="247" w:lineRule="auto"/>
        <w:textAlignment w:val="baseline"/>
      </w:pPr>
    </w:p>
    <w:p w14:paraId="70894757">
      <w:pPr>
        <w:pStyle w:val="4"/>
        <w:keepNext w:val="0"/>
        <w:keepLines w:val="0"/>
        <w:pageBreakBefore w:val="0"/>
        <w:widowControl/>
        <w:topLinePunct/>
        <w:autoSpaceDE w:val="0"/>
        <w:autoSpaceDN w:val="0"/>
        <w:bidi w:val="0"/>
        <w:adjustRightInd w:val="0"/>
        <w:snapToGrid w:val="0"/>
        <w:spacing w:line="247" w:lineRule="auto"/>
        <w:textAlignment w:val="baseline"/>
      </w:pPr>
    </w:p>
    <w:p w14:paraId="4CF65BFD">
      <w:pPr>
        <w:pStyle w:val="4"/>
        <w:keepNext w:val="0"/>
        <w:keepLines w:val="0"/>
        <w:pageBreakBefore w:val="0"/>
        <w:widowControl/>
        <w:topLinePunct/>
        <w:autoSpaceDE w:val="0"/>
        <w:autoSpaceDN w:val="0"/>
        <w:bidi w:val="0"/>
        <w:adjustRightInd w:val="0"/>
        <w:snapToGrid w:val="0"/>
        <w:spacing w:line="248" w:lineRule="auto"/>
        <w:textAlignment w:val="baseline"/>
      </w:pPr>
    </w:p>
    <w:p w14:paraId="0A7455D1">
      <w:pPr>
        <w:pStyle w:val="4"/>
        <w:keepNext w:val="0"/>
        <w:keepLines w:val="0"/>
        <w:pageBreakBefore w:val="0"/>
        <w:widowControl/>
        <w:topLinePunct/>
        <w:autoSpaceDE w:val="0"/>
        <w:autoSpaceDN w:val="0"/>
        <w:bidi w:val="0"/>
        <w:adjustRightInd w:val="0"/>
        <w:snapToGrid w:val="0"/>
        <w:spacing w:line="248" w:lineRule="auto"/>
        <w:textAlignment w:val="baseline"/>
      </w:pPr>
    </w:p>
    <w:p w14:paraId="5FDE0981">
      <w:pPr>
        <w:pStyle w:val="4"/>
        <w:keepNext w:val="0"/>
        <w:keepLines w:val="0"/>
        <w:pageBreakBefore w:val="0"/>
        <w:widowControl/>
        <w:topLinePunct/>
        <w:autoSpaceDE w:val="0"/>
        <w:autoSpaceDN w:val="0"/>
        <w:bidi w:val="0"/>
        <w:adjustRightInd w:val="0"/>
        <w:snapToGrid w:val="0"/>
        <w:spacing w:line="248" w:lineRule="auto"/>
        <w:textAlignment w:val="baseline"/>
      </w:pPr>
    </w:p>
    <w:p w14:paraId="3B48451B">
      <w:pPr>
        <w:pStyle w:val="4"/>
        <w:keepNext w:val="0"/>
        <w:keepLines w:val="0"/>
        <w:pageBreakBefore w:val="0"/>
        <w:widowControl/>
        <w:topLinePunct/>
        <w:autoSpaceDE w:val="0"/>
        <w:autoSpaceDN w:val="0"/>
        <w:bidi w:val="0"/>
        <w:adjustRightInd w:val="0"/>
        <w:snapToGrid w:val="0"/>
        <w:spacing w:line="248" w:lineRule="auto"/>
        <w:textAlignment w:val="baseline"/>
      </w:pPr>
    </w:p>
    <w:p w14:paraId="1DFF424E">
      <w:pPr>
        <w:keepNext w:val="0"/>
        <w:keepLines w:val="0"/>
        <w:pageBreakBefore w:val="0"/>
        <w:widowControl/>
        <w:kinsoku w:val="0"/>
        <w:wordWrap/>
        <w:overflowPunct/>
        <w:topLinePunct/>
        <w:autoSpaceDE w:val="0"/>
        <w:autoSpaceDN w:val="0"/>
        <w:bidi w:val="0"/>
        <w:adjustRightInd w:val="0"/>
        <w:snapToGrid w:val="0"/>
        <w:spacing w:line="360" w:lineRule="auto"/>
        <w:ind w:left="0" w:right="1872" w:firstLine="0" w:firstLineChars="0"/>
        <w:jc w:val="center"/>
        <w:textAlignment w:val="baseline"/>
        <w:rPr>
          <w:rFonts w:ascii="黑体" w:hAnsi="黑体" w:eastAsia="黑体" w:cs="黑体"/>
          <w:spacing w:val="8"/>
          <w:sz w:val="31"/>
          <w:szCs w:val="31"/>
        </w:rPr>
      </w:pP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吐鲁番市自然资源局高昌区分局</w:t>
      </w:r>
    </w:p>
    <w:p w14:paraId="7C6ED50D">
      <w:pPr>
        <w:keepNext w:val="0"/>
        <w:keepLines w:val="0"/>
        <w:pageBreakBefore w:val="0"/>
        <w:widowControl/>
        <w:kinsoku w:val="0"/>
        <w:wordWrap/>
        <w:overflowPunct/>
        <w:topLinePunct/>
        <w:autoSpaceDE w:val="0"/>
        <w:autoSpaceDN w:val="0"/>
        <w:bidi w:val="0"/>
        <w:adjustRightInd w:val="0"/>
        <w:snapToGrid w:val="0"/>
        <w:spacing w:line="360" w:lineRule="auto"/>
        <w:ind w:left="0" w:right="1872" w:firstLine="0" w:firstLineChars="0"/>
        <w:jc w:val="center"/>
        <w:textAlignment w:val="baseline"/>
        <w:rPr>
          <w:rFonts w:ascii="黑体" w:hAnsi="黑体" w:eastAsia="黑体" w:cs="黑体"/>
          <w:color w:val="000000" w:themeColor="text1"/>
          <w:sz w:val="31"/>
          <w:szCs w:val="31"/>
          <w14:textFill>
            <w14:solidFill>
              <w14:schemeClr w14:val="tx1"/>
            </w14:solidFill>
          </w14:textFill>
        </w:rPr>
      </w:pPr>
      <w:r>
        <w:rPr>
          <w:rFonts w:hint="eastAsia" w:ascii="黑体" w:hAnsi="黑体" w:eastAsia="黑体" w:cs="黑体"/>
          <w:color w:val="FF0000"/>
          <w:spacing w:val="8"/>
          <w:sz w:val="31"/>
          <w:szCs w:val="31"/>
          <w:lang w:val="en-US" w:eastAsia="zh-CN"/>
        </w:rPr>
        <w:t xml:space="preserve">         </w:t>
      </w:r>
    </w:p>
    <w:p w14:paraId="6155FF75">
      <w:pPr>
        <w:keepNext w:val="0"/>
        <w:keepLines w:val="0"/>
        <w:pageBreakBefore w:val="0"/>
        <w:widowControl/>
        <w:kinsoku w:val="0"/>
        <w:wordWrap/>
        <w:overflowPunct/>
        <w:topLinePunct/>
        <w:autoSpaceDE w:val="0"/>
        <w:autoSpaceDN w:val="0"/>
        <w:bidi w:val="0"/>
        <w:adjustRightInd w:val="0"/>
        <w:snapToGrid w:val="0"/>
        <w:spacing w:line="360" w:lineRule="auto"/>
        <w:ind w:left="0" w:firstLine="0" w:firstLineChars="0"/>
        <w:jc w:val="center"/>
        <w:textAlignment w:val="baseline"/>
        <w:rPr>
          <w:rFonts w:ascii="黑体" w:hAnsi="黑体" w:eastAsia="黑体" w:cs="黑体"/>
          <w:sz w:val="31"/>
          <w:szCs w:val="31"/>
        </w:rPr>
        <w:sectPr>
          <w:headerReference r:id="rId5" w:type="default"/>
          <w:footerReference r:id="rId6" w:type="default"/>
          <w:pgSz w:w="11907" w:h="16840"/>
          <w:pgMar w:top="1431" w:right="1786" w:bottom="0" w:left="1786" w:header="0" w:footer="0" w:gutter="0"/>
          <w:cols w:space="720" w:num="1"/>
        </w:sectPr>
      </w:pPr>
    </w:p>
    <w:p w14:paraId="2B505E1E">
      <w:pPr>
        <w:keepNext w:val="0"/>
        <w:keepLines w:val="0"/>
        <w:pageBreakBefore w:val="0"/>
        <w:widowControl/>
        <w:topLinePunct/>
        <w:autoSpaceDE w:val="0"/>
        <w:autoSpaceDN w:val="0"/>
        <w:bidi w:val="0"/>
        <w:adjustRightInd w:val="0"/>
        <w:snapToGrid w:val="0"/>
        <w:spacing w:before="193" w:line="216" w:lineRule="auto"/>
        <w:ind w:left="6"/>
        <w:textAlignment w:val="baseline"/>
        <w:rPr>
          <w:rFonts w:ascii="仿宋" w:hAnsi="仿宋" w:eastAsia="仿宋" w:cs="仿宋"/>
          <w:sz w:val="28"/>
          <w:szCs w:val="28"/>
        </w:rPr>
      </w:pPr>
      <w:r>
        <w:rPr>
          <w:rFonts w:ascii="仿宋" w:hAnsi="仿宋" w:eastAsia="仿宋" w:cs="仿宋"/>
          <w:spacing w:val="-5"/>
          <w:sz w:val="28"/>
          <w:szCs w:val="28"/>
        </w:rPr>
        <w:t>送审单位：</w:t>
      </w:r>
      <w:r>
        <w:rPr>
          <w:rFonts w:hint="default" w:ascii="仿宋" w:hAnsi="仿宋" w:eastAsia="仿宋" w:cs="仿宋"/>
          <w:spacing w:val="-5"/>
          <w:sz w:val="28"/>
          <w:szCs w:val="28"/>
          <w:lang w:val="en-US" w:eastAsia="zh-CN"/>
        </w:rPr>
        <w:t>吐鲁番市鑫隆矿业有限责任公司</w:t>
      </w:r>
    </w:p>
    <w:p w14:paraId="62B32B58">
      <w:pPr>
        <w:keepNext w:val="0"/>
        <w:keepLines w:val="0"/>
        <w:pageBreakBefore w:val="0"/>
        <w:widowControl/>
        <w:topLinePunct/>
        <w:autoSpaceDE w:val="0"/>
        <w:autoSpaceDN w:val="0"/>
        <w:bidi w:val="0"/>
        <w:adjustRightInd w:val="0"/>
        <w:snapToGrid w:val="0"/>
        <w:spacing w:before="232" w:line="216" w:lineRule="auto"/>
        <w:textAlignment w:val="baseline"/>
        <w:rPr>
          <w:rFonts w:ascii="仿宋" w:hAnsi="仿宋" w:eastAsia="仿宋" w:cs="仿宋"/>
          <w:sz w:val="28"/>
          <w:szCs w:val="28"/>
        </w:rPr>
      </w:pPr>
      <w:r>
        <w:rPr>
          <w:rFonts w:ascii="仿宋" w:hAnsi="仿宋" w:eastAsia="仿宋" w:cs="仿宋"/>
          <w:spacing w:val="-3"/>
          <w:sz w:val="28"/>
          <w:szCs w:val="28"/>
        </w:rPr>
        <w:t>编制单位：新疆格林佳业环境工程技术有限公司</w:t>
      </w:r>
    </w:p>
    <w:p w14:paraId="707D44E8">
      <w:pPr>
        <w:keepNext w:val="0"/>
        <w:keepLines w:val="0"/>
        <w:pageBreakBefore w:val="0"/>
        <w:widowControl/>
        <w:topLinePunct/>
        <w:autoSpaceDE w:val="0"/>
        <w:autoSpaceDN w:val="0"/>
        <w:bidi w:val="0"/>
        <w:adjustRightInd w:val="0"/>
        <w:snapToGrid w:val="0"/>
        <w:spacing w:before="232" w:line="216" w:lineRule="auto"/>
        <w:ind w:left="3"/>
        <w:textAlignment w:val="baseline"/>
        <w:rPr>
          <w:rFonts w:ascii="仿宋" w:hAnsi="仿宋" w:eastAsia="仿宋" w:cs="仿宋"/>
          <w:sz w:val="28"/>
          <w:szCs w:val="28"/>
        </w:rPr>
      </w:pPr>
      <w:r>
        <w:rPr>
          <w:rFonts w:ascii="仿宋" w:hAnsi="仿宋" w:eastAsia="仿宋" w:cs="仿宋"/>
          <w:spacing w:val="-14"/>
          <w:sz w:val="28"/>
          <w:szCs w:val="28"/>
        </w:rPr>
        <w:t>项目负责人：郑元忠</w:t>
      </w:r>
    </w:p>
    <w:p w14:paraId="7BB2AAA9">
      <w:pPr>
        <w:keepNext w:val="0"/>
        <w:keepLines w:val="0"/>
        <w:pageBreakBefore w:val="0"/>
        <w:widowControl/>
        <w:topLinePunct/>
        <w:autoSpaceDE w:val="0"/>
        <w:autoSpaceDN w:val="0"/>
        <w:bidi w:val="0"/>
        <w:adjustRightInd w:val="0"/>
        <w:snapToGrid w:val="0"/>
        <w:spacing w:before="232" w:line="217" w:lineRule="auto"/>
        <w:textAlignment w:val="baseline"/>
        <w:rPr>
          <w:rFonts w:ascii="仿宋" w:hAnsi="仿宋" w:eastAsia="仿宋" w:cs="仿宋"/>
          <w:sz w:val="28"/>
          <w:szCs w:val="28"/>
        </w:rPr>
      </w:pPr>
      <w:r>
        <w:rPr>
          <w:rFonts w:ascii="仿宋" w:hAnsi="仿宋" w:eastAsia="仿宋" w:cs="仿宋"/>
          <w:spacing w:val="-21"/>
          <w:sz w:val="28"/>
          <w:szCs w:val="28"/>
        </w:rPr>
        <w:t>编制人员：肖波</w:t>
      </w:r>
      <w:r>
        <w:rPr>
          <w:rFonts w:hint="eastAsia" w:ascii="仿宋" w:hAnsi="仿宋" w:eastAsia="仿宋" w:cs="仿宋"/>
          <w:spacing w:val="-21"/>
          <w:sz w:val="28"/>
          <w:szCs w:val="28"/>
          <w:lang w:eastAsia="zh-CN"/>
        </w:rPr>
        <w:t>、</w:t>
      </w:r>
      <w:r>
        <w:rPr>
          <w:rFonts w:ascii="仿宋" w:hAnsi="仿宋" w:eastAsia="仿宋" w:cs="仿宋"/>
          <w:spacing w:val="-21"/>
          <w:sz w:val="28"/>
          <w:szCs w:val="28"/>
        </w:rPr>
        <w:t>贾云江</w:t>
      </w:r>
    </w:p>
    <w:p w14:paraId="39BEFDA8">
      <w:pPr>
        <w:keepNext w:val="0"/>
        <w:keepLines w:val="0"/>
        <w:pageBreakBefore w:val="0"/>
        <w:widowControl/>
        <w:topLinePunct/>
        <w:autoSpaceDE w:val="0"/>
        <w:autoSpaceDN w:val="0"/>
        <w:bidi w:val="0"/>
        <w:adjustRightInd w:val="0"/>
        <w:snapToGrid w:val="0"/>
        <w:spacing w:before="230" w:line="218" w:lineRule="auto"/>
        <w:textAlignment w:val="baseline"/>
        <w:rPr>
          <w:rFonts w:ascii="仿宋" w:hAnsi="仿宋" w:eastAsia="仿宋" w:cs="仿宋"/>
          <w:sz w:val="28"/>
          <w:szCs w:val="28"/>
        </w:rPr>
      </w:pPr>
      <w:r>
        <w:rPr>
          <w:rFonts w:ascii="仿宋" w:hAnsi="仿宋" w:eastAsia="仿宋" w:cs="仿宋"/>
          <w:spacing w:val="-1"/>
          <w:sz w:val="28"/>
          <w:szCs w:val="28"/>
        </w:rPr>
        <w:t>评审专家组组长：</w:t>
      </w:r>
      <w:r>
        <w:rPr>
          <w:rFonts w:hint="eastAsia" w:ascii="仿宋" w:hAnsi="仿宋" w:eastAsia="仿宋" w:cs="仿宋"/>
          <w:spacing w:val="-1"/>
          <w:sz w:val="28"/>
          <w:szCs w:val="28"/>
          <w:lang w:val="en-US" w:eastAsia="zh-CN"/>
        </w:rPr>
        <w:t>程学斌</w:t>
      </w:r>
    </w:p>
    <w:p w14:paraId="46E4849B">
      <w:pPr>
        <w:keepNext w:val="0"/>
        <w:keepLines w:val="0"/>
        <w:pageBreakBefore w:val="0"/>
        <w:widowControl/>
        <w:topLinePunct/>
        <w:autoSpaceDE w:val="0"/>
        <w:autoSpaceDN w:val="0"/>
        <w:bidi w:val="0"/>
        <w:adjustRightInd w:val="0"/>
        <w:snapToGrid w:val="0"/>
        <w:spacing w:before="231" w:line="218" w:lineRule="auto"/>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spacing w:val="-1"/>
          <w:sz w:val="28"/>
          <w:szCs w:val="28"/>
        </w:rPr>
        <w:t>评审专家组成员</w:t>
      </w:r>
      <w:r>
        <w:rPr>
          <w:rFonts w:ascii="仿宋" w:hAnsi="仿宋" w:eastAsia="仿宋" w:cs="仿宋"/>
          <w:color w:val="000000" w:themeColor="text1"/>
          <w:spacing w:val="-1"/>
          <w:sz w:val="28"/>
          <w:szCs w:val="28"/>
          <w14:textFill>
            <w14:solidFill>
              <w14:schemeClr w14:val="tx1"/>
            </w14:solidFill>
          </w14:textFill>
        </w:rPr>
        <w:t>：</w:t>
      </w:r>
      <w:r>
        <w:rPr>
          <w:rFonts w:hint="eastAsia" w:ascii="仿宋" w:hAnsi="仿宋" w:eastAsia="仿宋" w:cs="仿宋"/>
          <w:color w:val="000000" w:themeColor="text1"/>
          <w:spacing w:val="-1"/>
          <w:sz w:val="28"/>
          <w:szCs w:val="28"/>
          <w:lang w:val="en-US" w:eastAsia="zh-CN"/>
          <w14:textFill>
            <w14:solidFill>
              <w14:schemeClr w14:val="tx1"/>
            </w14:solidFill>
          </w14:textFill>
        </w:rPr>
        <w:t xml:space="preserve">周建成 齐万秋 陈红霞 </w:t>
      </w:r>
      <w:r>
        <w:rPr>
          <w:rFonts w:ascii="仿宋" w:hAnsi="仿宋" w:eastAsia="仿宋" w:cs="仿宋"/>
          <w:color w:val="000000" w:themeColor="text1"/>
          <w:spacing w:val="-1"/>
          <w:sz w:val="28"/>
          <w:szCs w:val="28"/>
          <w14:textFill>
            <w14:solidFill>
              <w14:schemeClr w14:val="tx1"/>
            </w14:solidFill>
          </w14:textFill>
        </w:rPr>
        <w:t>刘湘茹</w:t>
      </w:r>
    </w:p>
    <w:p w14:paraId="0D7AC48A">
      <w:pPr>
        <w:keepNext w:val="0"/>
        <w:keepLines w:val="0"/>
        <w:pageBreakBefore w:val="0"/>
        <w:widowControl/>
        <w:topLinePunct/>
        <w:autoSpaceDE w:val="0"/>
        <w:autoSpaceDN w:val="0"/>
        <w:bidi w:val="0"/>
        <w:adjustRightInd w:val="0"/>
        <w:snapToGrid w:val="0"/>
        <w:spacing w:before="229" w:line="216" w:lineRule="auto"/>
        <w:ind w:left="3"/>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4"/>
          <w:sz w:val="28"/>
          <w:szCs w:val="28"/>
          <w14:textFill>
            <w14:solidFill>
              <w14:schemeClr w14:val="tx1"/>
            </w14:solidFill>
          </w14:textFill>
        </w:rPr>
        <w:t>认定单位：吐鲁番市自然资源局高昌区分局</w:t>
      </w:r>
    </w:p>
    <w:p w14:paraId="640116C1">
      <w:pPr>
        <w:keepNext w:val="0"/>
        <w:keepLines w:val="0"/>
        <w:pageBreakBefore w:val="0"/>
        <w:widowControl/>
        <w:topLinePunct/>
        <w:autoSpaceDE w:val="0"/>
        <w:autoSpaceDN w:val="0"/>
        <w:bidi w:val="0"/>
        <w:adjustRightInd w:val="0"/>
        <w:snapToGrid w:val="0"/>
        <w:spacing w:before="231" w:line="218" w:lineRule="auto"/>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9"/>
          <w:sz w:val="28"/>
          <w:szCs w:val="28"/>
          <w14:textFill>
            <w14:solidFill>
              <w14:schemeClr w14:val="tx1"/>
            </w14:solidFill>
          </w14:textFill>
        </w:rPr>
        <w:t>评审时间：2024年</w:t>
      </w:r>
      <w:r>
        <w:rPr>
          <w:rFonts w:hint="eastAsia" w:ascii="仿宋" w:hAnsi="仿宋" w:eastAsia="仿宋" w:cs="仿宋"/>
          <w:color w:val="000000" w:themeColor="text1"/>
          <w:spacing w:val="-9"/>
          <w:sz w:val="28"/>
          <w:szCs w:val="28"/>
          <w:lang w:val="en-US" w:eastAsia="zh-CN"/>
          <w14:textFill>
            <w14:solidFill>
              <w14:schemeClr w14:val="tx1"/>
            </w14:solidFill>
          </w14:textFill>
        </w:rPr>
        <w:t>8</w:t>
      </w:r>
      <w:r>
        <w:rPr>
          <w:rFonts w:ascii="仿宋" w:hAnsi="仿宋" w:eastAsia="仿宋" w:cs="仿宋"/>
          <w:color w:val="000000" w:themeColor="text1"/>
          <w:spacing w:val="-9"/>
          <w:sz w:val="28"/>
          <w:szCs w:val="28"/>
          <w14:textFill>
            <w14:solidFill>
              <w14:schemeClr w14:val="tx1"/>
            </w14:solidFill>
          </w14:textFill>
        </w:rPr>
        <w:t>月</w:t>
      </w:r>
      <w:r>
        <w:rPr>
          <w:rFonts w:hint="eastAsia" w:ascii="仿宋" w:hAnsi="仿宋" w:eastAsia="仿宋" w:cs="仿宋"/>
          <w:color w:val="000000" w:themeColor="text1"/>
          <w:spacing w:val="-9"/>
          <w:sz w:val="28"/>
          <w:szCs w:val="28"/>
          <w:lang w:val="en-US" w:eastAsia="zh-CN"/>
          <w14:textFill>
            <w14:solidFill>
              <w14:schemeClr w14:val="tx1"/>
            </w14:solidFill>
          </w14:textFill>
        </w:rPr>
        <w:t>13</w:t>
      </w:r>
      <w:r>
        <w:rPr>
          <w:rFonts w:ascii="仿宋" w:hAnsi="仿宋" w:eastAsia="仿宋" w:cs="仿宋"/>
          <w:color w:val="000000" w:themeColor="text1"/>
          <w:spacing w:val="-9"/>
          <w:sz w:val="28"/>
          <w:szCs w:val="28"/>
          <w14:textFill>
            <w14:solidFill>
              <w14:schemeClr w14:val="tx1"/>
            </w14:solidFill>
          </w14:textFill>
        </w:rPr>
        <w:t>日</w:t>
      </w:r>
    </w:p>
    <w:p w14:paraId="6CBE7122">
      <w:pPr>
        <w:keepNext w:val="0"/>
        <w:keepLines w:val="0"/>
        <w:pageBreakBefore w:val="0"/>
        <w:widowControl/>
        <w:topLinePunct/>
        <w:autoSpaceDE w:val="0"/>
        <w:autoSpaceDN w:val="0"/>
        <w:bidi w:val="0"/>
        <w:adjustRightInd w:val="0"/>
        <w:snapToGrid w:val="0"/>
        <w:spacing w:line="218" w:lineRule="auto"/>
        <w:textAlignment w:val="baseline"/>
        <w:rPr>
          <w:rFonts w:ascii="仿宋" w:hAnsi="仿宋" w:eastAsia="仿宋" w:cs="仿宋"/>
          <w:sz w:val="28"/>
          <w:szCs w:val="28"/>
        </w:rPr>
        <w:sectPr>
          <w:footerReference r:id="rId7" w:type="default"/>
          <w:pgSz w:w="11907" w:h="16840"/>
          <w:pgMar w:top="1431" w:right="1786" w:bottom="1106" w:left="1597" w:header="0" w:footer="832" w:gutter="0"/>
          <w:cols w:space="720" w:num="1"/>
        </w:sectPr>
      </w:pPr>
    </w:p>
    <w:p w14:paraId="70F3F6ED">
      <w:pPr>
        <w:keepNext w:val="0"/>
        <w:keepLines w:val="0"/>
        <w:pageBreakBefore w:val="0"/>
        <w:widowControl/>
        <w:kinsoku w:val="0"/>
        <w:wordWrap/>
        <w:overflowPunct/>
        <w:topLinePunct/>
        <w:autoSpaceDE w:val="0"/>
        <w:autoSpaceDN w:val="0"/>
        <w:bidi w:val="0"/>
        <w:adjustRightInd w:val="0"/>
        <w:snapToGrid w:val="0"/>
        <w:spacing w:line="360" w:lineRule="auto"/>
        <w:ind w:left="0" w:firstLine="0" w:firstLineChars="0"/>
        <w:textAlignment w:val="baseline"/>
        <w:rPr>
          <w:rFonts w:ascii="黑体" w:hAnsi="黑体" w:eastAsia="黑体" w:cs="黑体"/>
          <w:sz w:val="28"/>
          <w:szCs w:val="28"/>
        </w:rPr>
      </w:pPr>
      <w:r>
        <w:rPr>
          <w:rFonts w:ascii="黑体" w:hAnsi="黑体" w:eastAsia="黑体" w:cs="黑体"/>
          <w:spacing w:val="-13"/>
          <w:sz w:val="28"/>
          <w:szCs w:val="28"/>
        </w:rPr>
        <w:t>附注</w:t>
      </w:r>
    </w:p>
    <w:p w14:paraId="7970FBA3">
      <w:pPr>
        <w:keepNext w:val="0"/>
        <w:keepLines w:val="0"/>
        <w:pageBreakBefore w:val="0"/>
        <w:widowControl/>
        <w:kinsoku w:val="0"/>
        <w:wordWrap/>
        <w:overflowPunct/>
        <w:topLinePunct/>
        <w:autoSpaceDE w:val="0"/>
        <w:autoSpaceDN w:val="0"/>
        <w:bidi w:val="0"/>
        <w:adjustRightInd w:val="0"/>
        <w:snapToGrid w:val="0"/>
        <w:spacing w:line="360" w:lineRule="auto"/>
        <w:ind w:left="0"/>
        <w:textAlignment w:val="baseline"/>
        <w:rPr>
          <w:rFonts w:ascii="仿宋" w:hAnsi="仿宋" w:eastAsia="仿宋" w:cs="仿宋"/>
          <w:sz w:val="28"/>
          <w:szCs w:val="28"/>
        </w:rPr>
      </w:pPr>
      <w:r>
        <w:rPr>
          <w:rFonts w:ascii="仿宋" w:hAnsi="仿宋" w:eastAsia="仿宋" w:cs="仿宋"/>
          <w:spacing w:val="-3"/>
          <w:sz w:val="28"/>
          <w:szCs w:val="28"/>
        </w:rPr>
        <w:t>1、矿区范围拐点坐标</w:t>
      </w:r>
      <w:r>
        <w:rPr>
          <w:rFonts w:hint="eastAsia" w:ascii="仿宋_GB2312" w:hAnsi="仿宋_GB2312" w:eastAsia="仿宋_GB2312" w:cs="仿宋_GB2312"/>
          <w:szCs w:val="28"/>
          <w:highlight w:val="none"/>
          <w:lang w:eastAsia="zh-CN"/>
        </w:rPr>
        <w:t>（</w:t>
      </w:r>
      <w:r>
        <w:rPr>
          <w:rFonts w:hint="eastAsia" w:ascii="仿宋_GB2312" w:hAnsi="仿宋_GB2312" w:eastAsia="仿宋_GB2312" w:cs="仿宋_GB2312"/>
          <w:szCs w:val="28"/>
          <w:highlight w:val="none"/>
          <w:lang w:val="en-US" w:eastAsia="zh-CN"/>
        </w:rPr>
        <w:t>略</w:t>
      </w:r>
      <w:r>
        <w:rPr>
          <w:rFonts w:hint="eastAsia" w:ascii="仿宋_GB2312" w:hAnsi="仿宋_GB2312" w:eastAsia="仿宋_GB2312" w:cs="仿宋_GB2312"/>
          <w:szCs w:val="28"/>
          <w:highlight w:val="none"/>
          <w:lang w:eastAsia="zh-CN"/>
        </w:rPr>
        <w:t>）</w:t>
      </w:r>
    </w:p>
    <w:p w14:paraId="46280564">
      <w:pPr>
        <w:keepNext w:val="0"/>
        <w:keepLines w:val="0"/>
        <w:pageBreakBefore w:val="0"/>
        <w:widowControl/>
        <w:kinsoku w:val="0"/>
        <w:wordWrap/>
        <w:overflowPunct/>
        <w:topLinePunct/>
        <w:autoSpaceDE w:val="0"/>
        <w:autoSpaceDN w:val="0"/>
        <w:bidi w:val="0"/>
        <w:adjustRightInd w:val="0"/>
        <w:snapToGrid w:val="0"/>
        <w:spacing w:line="360" w:lineRule="auto"/>
        <w:ind w:left="0" w:firstLine="420"/>
        <w:textAlignment w:val="baseline"/>
        <w:rPr>
          <w:rFonts w:ascii="仿宋" w:hAnsi="仿宋" w:eastAsia="仿宋" w:cs="仿宋"/>
          <w:spacing w:val="-3"/>
          <w:sz w:val="28"/>
          <w:szCs w:val="28"/>
        </w:rPr>
      </w:pPr>
      <w:r>
        <w:rPr>
          <w:rFonts w:ascii="仿宋" w:hAnsi="仿宋" w:eastAsia="仿宋" w:cs="仿宋"/>
          <w:spacing w:val="-3"/>
          <w:sz w:val="28"/>
          <w:szCs w:val="28"/>
        </w:rPr>
        <w:t>2、资源量估算标高：-</w:t>
      </w:r>
      <w:r>
        <w:rPr>
          <w:rFonts w:hint="eastAsia" w:ascii="仿宋" w:hAnsi="仿宋" w:eastAsia="仿宋" w:cs="仿宋"/>
          <w:spacing w:val="-3"/>
          <w:sz w:val="28"/>
          <w:szCs w:val="28"/>
          <w:lang w:val="en-US" w:eastAsia="zh-CN"/>
        </w:rPr>
        <w:t>47</w:t>
      </w:r>
      <w:r>
        <w:rPr>
          <w:rFonts w:ascii="仿宋" w:hAnsi="仿宋" w:eastAsia="仿宋" w:cs="仿宋"/>
          <w:spacing w:val="-3"/>
          <w:sz w:val="28"/>
          <w:szCs w:val="28"/>
        </w:rPr>
        <w:t>～-5</w:t>
      </w: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m。</w:t>
      </w:r>
    </w:p>
    <w:p w14:paraId="1212120F">
      <w:pPr>
        <w:keepNext w:val="0"/>
        <w:keepLines w:val="0"/>
        <w:pageBreakBefore w:val="0"/>
        <w:widowControl/>
        <w:kinsoku w:val="0"/>
        <w:wordWrap/>
        <w:overflowPunct/>
        <w:topLinePunct/>
        <w:autoSpaceDE w:val="0"/>
        <w:autoSpaceDN w:val="0"/>
        <w:bidi w:val="0"/>
        <w:adjustRightInd w:val="0"/>
        <w:snapToGrid w:val="0"/>
        <w:spacing w:line="360" w:lineRule="auto"/>
        <w:ind w:left="0" w:firstLine="420"/>
        <w:textAlignment w:val="baseline"/>
        <w:rPr>
          <w:rFonts w:ascii="仿宋" w:hAnsi="仿宋" w:eastAsia="仿宋" w:cs="仿宋"/>
          <w:spacing w:val="-3"/>
          <w:sz w:val="28"/>
          <w:szCs w:val="28"/>
        </w:rPr>
      </w:pPr>
      <w:r>
        <w:rPr>
          <w:rFonts w:ascii="仿宋" w:hAnsi="仿宋" w:eastAsia="仿宋" w:cs="仿宋"/>
          <w:spacing w:val="-3"/>
          <w:sz w:val="28"/>
          <w:szCs w:val="28"/>
        </w:rPr>
        <w:t>3、矿区范围内地表最高标高：-</w:t>
      </w:r>
      <w:r>
        <w:rPr>
          <w:rFonts w:hint="eastAsia" w:ascii="仿宋" w:hAnsi="仿宋" w:eastAsia="仿宋" w:cs="仿宋"/>
          <w:spacing w:val="-3"/>
          <w:sz w:val="28"/>
          <w:szCs w:val="28"/>
          <w:lang w:val="en-US" w:eastAsia="zh-CN"/>
        </w:rPr>
        <w:t>47</w:t>
      </w:r>
      <w:r>
        <w:rPr>
          <w:rFonts w:ascii="仿宋" w:hAnsi="仿宋" w:eastAsia="仿宋" w:cs="仿宋"/>
          <w:spacing w:val="-3"/>
          <w:sz w:val="28"/>
          <w:szCs w:val="28"/>
        </w:rPr>
        <w:t>m。</w:t>
      </w:r>
    </w:p>
    <w:p w14:paraId="45AC4BBA">
      <w:pPr>
        <w:keepNext w:val="0"/>
        <w:keepLines w:val="0"/>
        <w:pageBreakBefore w:val="0"/>
        <w:widowControl/>
        <w:kinsoku w:val="0"/>
        <w:wordWrap/>
        <w:overflowPunct/>
        <w:topLinePunct/>
        <w:autoSpaceDE w:val="0"/>
        <w:autoSpaceDN w:val="0"/>
        <w:bidi w:val="0"/>
        <w:adjustRightInd w:val="0"/>
        <w:snapToGrid w:val="0"/>
        <w:spacing w:line="360" w:lineRule="auto"/>
        <w:ind w:left="0" w:firstLine="420"/>
        <w:textAlignment w:val="baseline"/>
        <w:rPr>
          <w:rFonts w:ascii="仿宋" w:hAnsi="仿宋" w:eastAsia="仿宋" w:cs="仿宋"/>
          <w:spacing w:val="-3"/>
          <w:sz w:val="28"/>
          <w:szCs w:val="28"/>
        </w:rPr>
      </w:pPr>
      <w:r>
        <w:rPr>
          <w:rFonts w:ascii="仿宋" w:hAnsi="仿宋" w:eastAsia="仿宋" w:cs="仿宋"/>
          <w:spacing w:val="-3"/>
          <w:sz w:val="28"/>
          <w:szCs w:val="28"/>
        </w:rPr>
        <w:t>4、设计生产规模：</w:t>
      </w:r>
      <w:r>
        <w:rPr>
          <w:rFonts w:hint="eastAsia" w:ascii="仿宋" w:hAnsi="仿宋" w:eastAsia="仿宋" w:cs="仿宋"/>
          <w:spacing w:val="-3"/>
          <w:sz w:val="28"/>
          <w:szCs w:val="28"/>
          <w:lang w:val="en-US" w:eastAsia="zh-CN"/>
        </w:rPr>
        <w:t>6</w:t>
      </w:r>
      <w:r>
        <w:rPr>
          <w:rFonts w:ascii="仿宋" w:hAnsi="仿宋" w:eastAsia="仿宋" w:cs="仿宋"/>
          <w:spacing w:val="-3"/>
          <w:sz w:val="28"/>
          <w:szCs w:val="28"/>
        </w:rPr>
        <w:t>万m3/年。</w:t>
      </w:r>
    </w:p>
    <w:p w14:paraId="1D4F10C3">
      <w:pPr>
        <w:keepNext w:val="0"/>
        <w:keepLines w:val="0"/>
        <w:pageBreakBefore w:val="0"/>
        <w:widowControl/>
        <w:kinsoku w:val="0"/>
        <w:wordWrap/>
        <w:overflowPunct/>
        <w:topLinePunct/>
        <w:autoSpaceDE w:val="0"/>
        <w:autoSpaceDN w:val="0"/>
        <w:bidi w:val="0"/>
        <w:adjustRightInd w:val="0"/>
        <w:snapToGrid w:val="0"/>
        <w:spacing w:line="360" w:lineRule="auto"/>
        <w:ind w:left="0" w:firstLine="420"/>
        <w:textAlignment w:val="baseline"/>
        <w:rPr>
          <w:rFonts w:ascii="仿宋" w:hAnsi="仿宋" w:eastAsia="仿宋" w:cs="仿宋"/>
          <w:spacing w:val="-3"/>
          <w:sz w:val="28"/>
          <w:szCs w:val="28"/>
        </w:rPr>
      </w:pPr>
      <w:r>
        <w:rPr>
          <w:rFonts w:ascii="仿宋" w:hAnsi="仿宋" w:eastAsia="仿宋" w:cs="仿宋"/>
          <w:spacing w:val="-3"/>
          <w:sz w:val="28"/>
          <w:szCs w:val="28"/>
        </w:rPr>
        <w:t>5、开采矿种：建筑用砂矿。</w:t>
      </w:r>
    </w:p>
    <w:p w14:paraId="6B8A43A1">
      <w:pPr>
        <w:keepNext w:val="0"/>
        <w:keepLines w:val="0"/>
        <w:pageBreakBefore w:val="0"/>
        <w:widowControl/>
        <w:kinsoku w:val="0"/>
        <w:wordWrap/>
        <w:overflowPunct/>
        <w:topLinePunct/>
        <w:autoSpaceDE w:val="0"/>
        <w:autoSpaceDN w:val="0"/>
        <w:bidi w:val="0"/>
        <w:adjustRightInd w:val="0"/>
        <w:snapToGrid w:val="0"/>
        <w:spacing w:line="360" w:lineRule="auto"/>
        <w:ind w:left="0" w:firstLine="420"/>
        <w:textAlignment w:val="baseline"/>
        <w:rPr>
          <w:rFonts w:ascii="仿宋" w:hAnsi="仿宋" w:eastAsia="仿宋" w:cs="仿宋"/>
          <w:spacing w:val="-3"/>
          <w:sz w:val="28"/>
          <w:szCs w:val="28"/>
        </w:rPr>
      </w:pPr>
      <w:r>
        <w:rPr>
          <w:rFonts w:ascii="仿宋" w:hAnsi="仿宋" w:eastAsia="仿宋" w:cs="仿宋"/>
          <w:spacing w:val="-3"/>
          <w:sz w:val="28"/>
          <w:szCs w:val="28"/>
        </w:rPr>
        <w:t>6、矿山服务年限：</w:t>
      </w:r>
      <w:r>
        <w:rPr>
          <w:rFonts w:hint="eastAsia" w:ascii="仿宋" w:hAnsi="仿宋" w:eastAsia="仿宋" w:cs="仿宋"/>
          <w:spacing w:val="-3"/>
          <w:sz w:val="28"/>
          <w:szCs w:val="28"/>
          <w:lang w:val="en-US" w:eastAsia="zh-CN"/>
        </w:rPr>
        <w:t>6.57</w:t>
      </w:r>
      <w:r>
        <w:rPr>
          <w:rFonts w:ascii="仿宋" w:hAnsi="仿宋" w:eastAsia="仿宋" w:cs="仿宋"/>
          <w:spacing w:val="-3"/>
          <w:sz w:val="28"/>
          <w:szCs w:val="28"/>
        </w:rPr>
        <w:t>年（</w:t>
      </w:r>
      <w:r>
        <w:rPr>
          <w:rFonts w:hint="eastAsia" w:ascii="仿宋" w:hAnsi="仿宋" w:eastAsia="仿宋" w:cs="仿宋"/>
          <w:spacing w:val="-3"/>
          <w:sz w:val="28"/>
          <w:szCs w:val="28"/>
          <w:lang w:val="en-US" w:eastAsia="zh-CN"/>
        </w:rPr>
        <w:t>6</w:t>
      </w:r>
      <w:r>
        <w:rPr>
          <w:rFonts w:ascii="仿宋" w:hAnsi="仿宋" w:eastAsia="仿宋" w:cs="仿宋"/>
          <w:spacing w:val="-3"/>
          <w:sz w:val="28"/>
          <w:szCs w:val="28"/>
        </w:rPr>
        <w:t>年</w:t>
      </w:r>
      <w:r>
        <w:rPr>
          <w:rFonts w:hint="eastAsia" w:ascii="仿宋" w:hAnsi="仿宋" w:eastAsia="仿宋" w:cs="仿宋"/>
          <w:spacing w:val="-3"/>
          <w:sz w:val="28"/>
          <w:szCs w:val="28"/>
          <w:lang w:val="en-US" w:eastAsia="zh-CN"/>
        </w:rPr>
        <w:t>7</w:t>
      </w:r>
      <w:r>
        <w:rPr>
          <w:rFonts w:ascii="仿宋" w:hAnsi="仿宋" w:eastAsia="仿宋" w:cs="仿宋"/>
          <w:spacing w:val="-3"/>
          <w:sz w:val="28"/>
          <w:szCs w:val="28"/>
        </w:rPr>
        <w:t>个月）。</w:t>
      </w:r>
    </w:p>
    <w:p w14:paraId="19E47E63">
      <w:pPr>
        <w:keepNext w:val="0"/>
        <w:keepLines w:val="0"/>
        <w:pageBreakBefore w:val="0"/>
        <w:widowControl/>
        <w:kinsoku w:val="0"/>
        <w:wordWrap/>
        <w:overflowPunct/>
        <w:topLinePunct/>
        <w:autoSpaceDE w:val="0"/>
        <w:autoSpaceDN w:val="0"/>
        <w:bidi w:val="0"/>
        <w:adjustRightInd w:val="0"/>
        <w:snapToGrid w:val="0"/>
        <w:spacing w:line="360" w:lineRule="auto"/>
        <w:ind w:left="0" w:firstLine="420"/>
        <w:textAlignment w:val="baseline"/>
        <w:rPr>
          <w:rFonts w:ascii="仿宋" w:hAnsi="仿宋" w:eastAsia="仿宋" w:cs="仿宋"/>
          <w:spacing w:val="-3"/>
          <w:sz w:val="28"/>
          <w:szCs w:val="28"/>
        </w:rPr>
      </w:pPr>
      <w:r>
        <w:rPr>
          <w:rFonts w:ascii="仿宋" w:hAnsi="仿宋" w:eastAsia="仿宋" w:cs="仿宋"/>
          <w:spacing w:val="-3"/>
          <w:sz w:val="28"/>
          <w:szCs w:val="28"/>
        </w:rPr>
        <w:t>7、开拓运输方案：采用凹陷露天开采方式，公路开拓、汽车运输方案。</w:t>
      </w:r>
    </w:p>
    <w:p w14:paraId="7FFBF25F">
      <w:pPr>
        <w:keepNext w:val="0"/>
        <w:keepLines w:val="0"/>
        <w:pageBreakBefore w:val="0"/>
        <w:widowControl/>
        <w:kinsoku w:val="0"/>
        <w:wordWrap/>
        <w:overflowPunct/>
        <w:topLinePunct/>
        <w:autoSpaceDE w:val="0"/>
        <w:autoSpaceDN w:val="0"/>
        <w:bidi w:val="0"/>
        <w:adjustRightInd w:val="0"/>
        <w:snapToGrid w:val="0"/>
        <w:spacing w:line="360" w:lineRule="auto"/>
        <w:ind w:left="0" w:firstLine="420"/>
        <w:textAlignment w:val="baseline"/>
        <w:rPr>
          <w:rFonts w:ascii="仿宋" w:hAnsi="仿宋" w:eastAsia="仿宋" w:cs="仿宋"/>
          <w:spacing w:val="-3"/>
          <w:sz w:val="28"/>
          <w:szCs w:val="28"/>
        </w:rPr>
      </w:pPr>
      <w:r>
        <w:rPr>
          <w:rFonts w:ascii="仿宋" w:hAnsi="仿宋" w:eastAsia="仿宋" w:cs="仿宋"/>
          <w:spacing w:val="-3"/>
          <w:sz w:val="28"/>
          <w:szCs w:val="28"/>
        </w:rPr>
        <w:t>8、设计损失率</w:t>
      </w:r>
      <w:r>
        <w:rPr>
          <w:rFonts w:hint="eastAsia" w:ascii="仿宋" w:hAnsi="仿宋" w:eastAsia="仿宋" w:cs="仿宋"/>
          <w:spacing w:val="-3"/>
          <w:sz w:val="28"/>
          <w:szCs w:val="28"/>
          <w:lang w:val="en-US" w:eastAsia="zh-CN"/>
        </w:rPr>
        <w:t>3.1</w:t>
      </w:r>
      <w:r>
        <w:rPr>
          <w:rFonts w:ascii="仿宋" w:hAnsi="仿宋" w:eastAsia="仿宋" w:cs="仿宋"/>
          <w:spacing w:val="-3"/>
          <w:sz w:val="28"/>
          <w:szCs w:val="28"/>
        </w:rPr>
        <w:t>5%。设计采矿回采率97%。</w:t>
      </w:r>
    </w:p>
    <w:p w14:paraId="11C4BDDE">
      <w:pPr>
        <w:keepNext w:val="0"/>
        <w:keepLines w:val="0"/>
        <w:pageBreakBefore w:val="0"/>
        <w:widowControl/>
        <w:kinsoku w:val="0"/>
        <w:wordWrap/>
        <w:overflowPunct/>
        <w:topLinePunct/>
        <w:autoSpaceDE w:val="0"/>
        <w:autoSpaceDN w:val="0"/>
        <w:bidi w:val="0"/>
        <w:adjustRightInd w:val="0"/>
        <w:snapToGrid w:val="0"/>
        <w:spacing w:line="360" w:lineRule="auto"/>
        <w:ind w:left="0" w:firstLine="420"/>
        <w:textAlignment w:val="baseline"/>
        <w:rPr>
          <w:rFonts w:ascii="仿宋" w:hAnsi="仿宋" w:eastAsia="仿宋" w:cs="仿宋"/>
          <w:spacing w:val="-3"/>
          <w:sz w:val="28"/>
          <w:szCs w:val="28"/>
        </w:rPr>
      </w:pPr>
    </w:p>
    <w:p w14:paraId="302F3216">
      <w:pPr>
        <w:keepNext w:val="0"/>
        <w:keepLines w:val="0"/>
        <w:pageBreakBefore w:val="0"/>
        <w:widowControl/>
        <w:kinsoku w:val="0"/>
        <w:wordWrap/>
        <w:overflowPunct/>
        <w:topLinePunct/>
        <w:autoSpaceDE w:val="0"/>
        <w:autoSpaceDN w:val="0"/>
        <w:bidi w:val="0"/>
        <w:adjustRightInd w:val="0"/>
        <w:snapToGrid w:val="0"/>
        <w:spacing w:line="360" w:lineRule="auto"/>
        <w:ind w:left="0" w:firstLine="420"/>
        <w:textAlignment w:val="baseline"/>
        <w:rPr>
          <w:rFonts w:ascii="仿宋" w:hAnsi="仿宋" w:eastAsia="仿宋" w:cs="仿宋"/>
          <w:sz w:val="28"/>
          <w:szCs w:val="28"/>
        </w:rPr>
      </w:pPr>
      <w:r>
        <w:rPr>
          <w:rFonts w:ascii="仿宋" w:hAnsi="仿宋" w:eastAsia="仿宋" w:cs="仿宋"/>
          <w:spacing w:val="6"/>
          <w:sz w:val="28"/>
          <w:szCs w:val="28"/>
        </w:rPr>
        <w:t>附件：《</w:t>
      </w:r>
      <w:r>
        <w:rPr>
          <w:rFonts w:hint="default" w:ascii="仿宋" w:hAnsi="仿宋" w:eastAsia="仿宋" w:cs="仿宋"/>
          <w:spacing w:val="6"/>
          <w:sz w:val="28"/>
          <w:szCs w:val="28"/>
          <w:lang w:val="en-US" w:eastAsia="zh-CN"/>
        </w:rPr>
        <w:t>吐鲁番市鑫隆矿业有限责任公司新疆吐鲁番市高昌区艾丁湖砂石料集中开采区建设用砂和卵石矿2号矿</w:t>
      </w:r>
      <w:r>
        <w:rPr>
          <w:rFonts w:ascii="仿宋" w:hAnsi="仿宋" w:eastAsia="仿宋" w:cs="仿宋"/>
          <w:spacing w:val="2"/>
          <w:sz w:val="28"/>
          <w:szCs w:val="28"/>
        </w:rPr>
        <w:t>矿产资源开发利用与生态保</w:t>
      </w:r>
      <w:r>
        <w:rPr>
          <w:rFonts w:ascii="仿宋" w:hAnsi="仿宋" w:eastAsia="仿宋" w:cs="仿宋"/>
          <w:spacing w:val="1"/>
          <w:sz w:val="28"/>
          <w:szCs w:val="28"/>
        </w:rPr>
        <w:t>护修复</w:t>
      </w:r>
      <w:r>
        <w:rPr>
          <w:rFonts w:ascii="仿宋" w:hAnsi="仿宋" w:eastAsia="仿宋" w:cs="仿宋"/>
          <w:spacing w:val="-2"/>
          <w:sz w:val="28"/>
          <w:szCs w:val="28"/>
        </w:rPr>
        <w:t>方案》专家审查意见</w:t>
      </w:r>
    </w:p>
    <w:p w14:paraId="2BCED7FE">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主送：</w:t>
      </w:r>
      <w:r>
        <w:rPr>
          <w:rFonts w:hint="default" w:ascii="仿宋" w:hAnsi="仿宋" w:eastAsia="仿宋" w:cs="仿宋"/>
          <w:spacing w:val="-1"/>
          <w:sz w:val="28"/>
          <w:szCs w:val="28"/>
          <w:lang w:val="en-US" w:eastAsia="zh-CN"/>
        </w:rPr>
        <w:t>吐鲁番市鑫隆矿业有限责任公司</w:t>
      </w:r>
    </w:p>
    <w:p w14:paraId="2CE9A9CA">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6" w:firstLineChars="200"/>
        <w:textAlignment w:val="baseline"/>
        <w:rPr>
          <w:rFonts w:ascii="仿宋" w:hAnsi="仿宋" w:eastAsia="仿宋" w:cs="仿宋"/>
          <w:spacing w:val="-1"/>
          <w:sz w:val="28"/>
          <w:szCs w:val="28"/>
        </w:rPr>
      </w:pPr>
      <w:r>
        <w:rPr>
          <w:rFonts w:ascii="仿宋" w:hAnsi="仿宋" w:eastAsia="仿宋" w:cs="仿宋"/>
          <w:spacing w:val="-1"/>
          <w:sz w:val="28"/>
          <w:szCs w:val="28"/>
        </w:rPr>
        <w:t>抄送：吐鲁番市自然资源局</w:t>
      </w:r>
    </w:p>
    <w:p w14:paraId="4994DEEE">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16" w:firstLineChars="200"/>
        <w:textAlignment w:val="baseline"/>
        <w:rPr>
          <w:rFonts w:ascii="仿宋" w:hAnsi="仿宋" w:eastAsia="仿宋" w:cs="仿宋"/>
          <w:sz w:val="28"/>
          <w:szCs w:val="28"/>
        </w:rPr>
      </w:pPr>
      <w:r>
        <w:rPr>
          <w:rFonts w:ascii="仿宋" w:hAnsi="仿宋" w:eastAsia="仿宋" w:cs="仿宋"/>
          <w:spacing w:val="-11"/>
          <w:sz w:val="28"/>
          <w:szCs w:val="28"/>
        </w:rPr>
        <w:t>印数：12份</w:t>
      </w:r>
    </w:p>
    <w:p w14:paraId="196A6EB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0" w:firstLineChars="0"/>
        <w:textAlignment w:val="baseline"/>
        <w:rPr>
          <w:rFonts w:ascii="仿宋" w:hAnsi="仿宋" w:eastAsia="仿宋" w:cs="仿宋"/>
          <w:sz w:val="28"/>
          <w:szCs w:val="28"/>
        </w:rPr>
        <w:sectPr>
          <w:footerReference r:id="rId8" w:type="default"/>
          <w:pgSz w:w="12240" w:h="15840"/>
          <w:pgMar w:top="1346" w:right="1329" w:bottom="1031" w:left="1601" w:header="0" w:footer="757" w:gutter="0"/>
          <w:cols w:space="720" w:num="1"/>
        </w:sectPr>
      </w:pPr>
    </w:p>
    <w:p w14:paraId="7D419ED4">
      <w:pPr>
        <w:keepNext w:val="0"/>
        <w:keepLines w:val="0"/>
        <w:pageBreakBefore w:val="0"/>
        <w:widowControl/>
        <w:kinsoku w:val="0"/>
        <w:wordWrap/>
        <w:overflowPunct/>
        <w:topLinePunct/>
        <w:autoSpaceDE w:val="0"/>
        <w:autoSpaceDN w:val="0"/>
        <w:bidi w:val="0"/>
        <w:adjustRightInd w:val="0"/>
        <w:snapToGrid w:val="0"/>
        <w:spacing w:line="360" w:lineRule="auto"/>
        <w:ind w:left="0" w:firstLine="0" w:firstLineChars="0"/>
        <w:textAlignment w:val="baseline"/>
        <w:rPr>
          <w:rFonts w:ascii="黑体" w:hAnsi="黑体" w:eastAsia="黑体" w:cs="黑体"/>
          <w:sz w:val="28"/>
          <w:szCs w:val="28"/>
        </w:rPr>
      </w:pPr>
      <w:r>
        <w:rPr>
          <w:rFonts w:ascii="黑体" w:hAnsi="黑体" w:eastAsia="黑体" w:cs="黑体"/>
          <w:spacing w:val="-13"/>
          <w:sz w:val="28"/>
          <w:szCs w:val="28"/>
        </w:rPr>
        <w:t>附件</w:t>
      </w:r>
    </w:p>
    <w:p w14:paraId="01BCBD2C">
      <w:pPr>
        <w:keepNext w:val="0"/>
        <w:keepLines w:val="0"/>
        <w:pageBreakBefore w:val="0"/>
        <w:widowControl/>
        <w:kinsoku w:val="0"/>
        <w:wordWrap/>
        <w:overflowPunct/>
        <w:topLinePunct/>
        <w:autoSpaceDE w:val="0"/>
        <w:autoSpaceDN w:val="0"/>
        <w:bidi w:val="0"/>
        <w:adjustRightInd w:val="0"/>
        <w:snapToGrid w:val="0"/>
        <w:spacing w:line="360" w:lineRule="auto"/>
        <w:ind w:left="0" w:firstLine="0" w:firstLineChars="0"/>
        <w:jc w:val="center"/>
        <w:textAlignment w:val="baseline"/>
        <w:rPr>
          <w:rFonts w:ascii="仿宋" w:hAnsi="仿宋" w:eastAsia="仿宋" w:cs="仿宋"/>
          <w:sz w:val="30"/>
          <w:szCs w:val="30"/>
        </w:rPr>
      </w:pPr>
      <w:r>
        <w:rPr>
          <w:rFonts w:ascii="仿宋" w:hAnsi="仿宋" w:eastAsia="仿宋" w:cs="仿宋"/>
          <w:b/>
          <w:bCs/>
          <w:spacing w:val="-2"/>
          <w:sz w:val="30"/>
          <w:szCs w:val="30"/>
        </w:rPr>
        <w:t>《</w:t>
      </w:r>
      <w:r>
        <w:rPr>
          <w:rFonts w:hint="default" w:ascii="仿宋" w:hAnsi="仿宋" w:eastAsia="仿宋" w:cs="仿宋"/>
          <w:b/>
          <w:bCs/>
          <w:spacing w:val="-2"/>
          <w:sz w:val="30"/>
          <w:szCs w:val="30"/>
          <w:lang w:val="en-US" w:eastAsia="zh-CN"/>
        </w:rPr>
        <w:t>吐鲁番市鑫隆矿业有限责任公司新疆吐鲁番市高昌区艾丁湖砂石料集中开采区建设用砂和卵石矿2号矿</w:t>
      </w:r>
      <w:r>
        <w:rPr>
          <w:rFonts w:ascii="仿宋" w:hAnsi="仿宋" w:eastAsia="仿宋" w:cs="仿宋"/>
          <w:b/>
          <w:bCs/>
          <w:spacing w:val="-3"/>
          <w:sz w:val="30"/>
          <w:szCs w:val="30"/>
        </w:rPr>
        <w:t>矿产资源开发利用与</w:t>
      </w:r>
      <w:r>
        <w:rPr>
          <w:rFonts w:ascii="仿宋" w:hAnsi="仿宋" w:eastAsia="仿宋" w:cs="仿宋"/>
          <w:b/>
          <w:bCs/>
          <w:spacing w:val="-5"/>
          <w:sz w:val="30"/>
          <w:szCs w:val="30"/>
        </w:rPr>
        <w:t>生态保护修复方案》专家审查意见</w:t>
      </w:r>
    </w:p>
    <w:p w14:paraId="7530E538">
      <w:pPr>
        <w:keepNext w:val="0"/>
        <w:keepLines w:val="0"/>
        <w:pageBreakBefore w:val="0"/>
        <w:widowControl/>
        <w:topLinePunct/>
        <w:autoSpaceDE w:val="0"/>
        <w:autoSpaceDN w:val="0"/>
        <w:bidi w:val="0"/>
        <w:adjustRightInd w:val="0"/>
        <w:snapToGrid w:val="0"/>
        <w:spacing w:before="155" w:line="313" w:lineRule="auto"/>
        <w:ind w:right="150" w:firstLine="603"/>
        <w:jc w:val="both"/>
        <w:textAlignment w:val="baseline"/>
        <w:rPr>
          <w:rFonts w:ascii="仿宋" w:hAnsi="仿宋" w:eastAsia="仿宋" w:cs="仿宋"/>
          <w:sz w:val="28"/>
          <w:szCs w:val="28"/>
        </w:rPr>
      </w:pPr>
      <w:r>
        <w:rPr>
          <w:rFonts w:ascii="仿宋" w:hAnsi="仿宋" w:eastAsia="仿宋" w:cs="仿宋"/>
          <w:spacing w:val="4"/>
          <w:sz w:val="28"/>
          <w:szCs w:val="28"/>
        </w:rPr>
        <w:t>由</w:t>
      </w:r>
      <w:r>
        <w:rPr>
          <w:rFonts w:hint="default" w:ascii="仿宋" w:hAnsi="仿宋" w:eastAsia="仿宋" w:cs="仿宋"/>
          <w:spacing w:val="4"/>
          <w:sz w:val="28"/>
          <w:szCs w:val="28"/>
          <w:lang w:val="en-US" w:eastAsia="zh-CN"/>
        </w:rPr>
        <w:t>吐鲁番市鑫隆矿业有限责任公司</w:t>
      </w:r>
      <w:r>
        <w:rPr>
          <w:rFonts w:ascii="仿宋" w:hAnsi="仿宋" w:eastAsia="仿宋" w:cs="仿宋"/>
          <w:spacing w:val="4"/>
          <w:sz w:val="28"/>
          <w:szCs w:val="28"/>
        </w:rPr>
        <w:t>提交、新疆格林佳业环境工程技术</w:t>
      </w:r>
      <w:r>
        <w:rPr>
          <w:rFonts w:ascii="仿宋" w:hAnsi="仿宋" w:eastAsia="仿宋" w:cs="仿宋"/>
          <w:spacing w:val="5"/>
          <w:sz w:val="28"/>
          <w:szCs w:val="28"/>
        </w:rPr>
        <w:t>有限公司编制的《</w:t>
      </w:r>
      <w:r>
        <w:rPr>
          <w:rFonts w:hint="default" w:ascii="仿宋" w:hAnsi="仿宋" w:eastAsia="仿宋" w:cs="仿宋"/>
          <w:spacing w:val="5"/>
          <w:sz w:val="28"/>
          <w:szCs w:val="28"/>
          <w:lang w:val="en-US" w:eastAsia="zh-CN"/>
        </w:rPr>
        <w:t>吐鲁番市鑫隆矿业有限责任公司新疆吐鲁番市高昌区艾丁湖砂石料集中开采区建设用砂和卵石矿2号矿</w:t>
      </w:r>
      <w:r>
        <w:rPr>
          <w:rFonts w:ascii="仿宋" w:hAnsi="仿宋" w:eastAsia="仿宋" w:cs="仿宋"/>
          <w:sz w:val="28"/>
          <w:szCs w:val="28"/>
        </w:rPr>
        <w:t>矿产资源开发利用与生态</w:t>
      </w:r>
      <w:r>
        <w:rPr>
          <w:rFonts w:ascii="仿宋" w:hAnsi="仿宋" w:eastAsia="仿宋" w:cs="仿宋"/>
          <w:spacing w:val="-2"/>
          <w:sz w:val="28"/>
          <w:szCs w:val="28"/>
        </w:rPr>
        <w:t>保护修复方案》（以下简称《方案》）</w:t>
      </w:r>
      <w:r>
        <w:rPr>
          <w:rFonts w:ascii="仿宋" w:hAnsi="仿宋" w:eastAsia="仿宋" w:cs="仿宋"/>
          <w:color w:val="000000" w:themeColor="text1"/>
          <w:spacing w:val="-2"/>
          <w:sz w:val="28"/>
          <w:szCs w:val="28"/>
          <w14:textFill>
            <w14:solidFill>
              <w14:schemeClr w14:val="tx1"/>
            </w14:solidFill>
          </w14:textFill>
        </w:rPr>
        <w:t>于2024年</w:t>
      </w:r>
      <w:r>
        <w:rPr>
          <w:rFonts w:hint="eastAsia" w:ascii="仿宋" w:hAnsi="仿宋" w:eastAsia="仿宋" w:cs="仿宋"/>
          <w:color w:val="000000" w:themeColor="text1"/>
          <w:spacing w:val="-2"/>
          <w:sz w:val="28"/>
          <w:szCs w:val="28"/>
          <w:lang w:val="en-US" w:eastAsia="zh-CN"/>
          <w14:textFill>
            <w14:solidFill>
              <w14:schemeClr w14:val="tx1"/>
            </w14:solidFill>
          </w14:textFill>
        </w:rPr>
        <w:t>8</w:t>
      </w:r>
      <w:r>
        <w:rPr>
          <w:rFonts w:ascii="仿宋" w:hAnsi="仿宋" w:eastAsia="仿宋" w:cs="仿宋"/>
          <w:color w:val="000000" w:themeColor="text1"/>
          <w:spacing w:val="-2"/>
          <w:sz w:val="28"/>
          <w:szCs w:val="28"/>
          <w14:textFill>
            <w14:solidFill>
              <w14:schemeClr w14:val="tx1"/>
            </w14:solidFill>
          </w14:textFill>
        </w:rPr>
        <w:t>月送至吐鲁番市自然资</w:t>
      </w:r>
      <w:r>
        <w:rPr>
          <w:rFonts w:ascii="仿宋" w:hAnsi="仿宋" w:eastAsia="仿宋" w:cs="仿宋"/>
          <w:color w:val="000000" w:themeColor="text1"/>
          <w:spacing w:val="-1"/>
          <w:sz w:val="28"/>
          <w:szCs w:val="28"/>
          <w14:textFill>
            <w14:solidFill>
              <w14:schemeClr w14:val="tx1"/>
            </w14:solidFill>
          </w14:textFill>
        </w:rPr>
        <w:t>源局高昌区分局组织审查。2024年</w:t>
      </w:r>
      <w:r>
        <w:rPr>
          <w:rFonts w:hint="eastAsia" w:ascii="仿宋" w:hAnsi="仿宋" w:eastAsia="仿宋" w:cs="仿宋"/>
          <w:color w:val="000000" w:themeColor="text1"/>
          <w:spacing w:val="-1"/>
          <w:sz w:val="28"/>
          <w:szCs w:val="28"/>
          <w:lang w:val="en-US" w:eastAsia="zh-CN"/>
          <w14:textFill>
            <w14:solidFill>
              <w14:schemeClr w14:val="tx1"/>
            </w14:solidFill>
          </w14:textFill>
        </w:rPr>
        <w:t>8</w:t>
      </w:r>
      <w:r>
        <w:rPr>
          <w:rFonts w:ascii="仿宋" w:hAnsi="仿宋" w:eastAsia="仿宋" w:cs="仿宋"/>
          <w:color w:val="000000" w:themeColor="text1"/>
          <w:spacing w:val="-1"/>
          <w:sz w:val="28"/>
          <w:szCs w:val="28"/>
          <w14:textFill>
            <w14:solidFill>
              <w14:schemeClr w14:val="tx1"/>
            </w14:solidFill>
          </w14:textFill>
        </w:rPr>
        <w:t>月</w:t>
      </w:r>
      <w:r>
        <w:rPr>
          <w:rFonts w:hint="eastAsia" w:ascii="仿宋" w:hAnsi="仿宋" w:eastAsia="仿宋" w:cs="仿宋"/>
          <w:color w:val="000000" w:themeColor="text1"/>
          <w:spacing w:val="-1"/>
          <w:sz w:val="28"/>
          <w:szCs w:val="28"/>
          <w:lang w:val="en-US" w:eastAsia="zh-CN"/>
          <w14:textFill>
            <w14:solidFill>
              <w14:schemeClr w14:val="tx1"/>
            </w14:solidFill>
          </w14:textFill>
        </w:rPr>
        <w:t>13</w:t>
      </w:r>
      <w:r>
        <w:rPr>
          <w:rFonts w:ascii="仿宋" w:hAnsi="仿宋" w:eastAsia="仿宋" w:cs="仿宋"/>
          <w:color w:val="000000" w:themeColor="text1"/>
          <w:spacing w:val="-1"/>
          <w:sz w:val="28"/>
          <w:szCs w:val="28"/>
          <w14:textFill>
            <w14:solidFill>
              <w14:schemeClr w14:val="tx1"/>
            </w14:solidFill>
          </w14:textFill>
        </w:rPr>
        <w:t>日，</w:t>
      </w:r>
      <w:r>
        <w:rPr>
          <w:rFonts w:ascii="仿宋" w:hAnsi="仿宋" w:eastAsia="仿宋" w:cs="仿宋"/>
          <w:spacing w:val="-2"/>
          <w:sz w:val="28"/>
          <w:szCs w:val="28"/>
        </w:rPr>
        <w:t>吐鲁番市自然资源局高昌区</w:t>
      </w:r>
      <w:r>
        <w:rPr>
          <w:rFonts w:ascii="仿宋" w:hAnsi="仿宋" w:eastAsia="仿宋" w:cs="仿宋"/>
          <w:sz w:val="28"/>
          <w:szCs w:val="28"/>
        </w:rPr>
        <w:t>分局聘请了采矿、地质、经济、水工环、土地复垦专业的5名专家组成专</w:t>
      </w:r>
      <w:r>
        <w:rPr>
          <w:rFonts w:ascii="仿宋" w:hAnsi="仿宋" w:eastAsia="仿宋" w:cs="仿宋"/>
          <w:spacing w:val="3"/>
          <w:sz w:val="28"/>
          <w:szCs w:val="28"/>
        </w:rPr>
        <w:t>家组（名单附后）以视频会议形式对该《方案》进行了会审。经专家组</w:t>
      </w:r>
      <w:r>
        <w:rPr>
          <w:rFonts w:ascii="仿宋" w:hAnsi="仿宋" w:eastAsia="仿宋" w:cs="仿宋"/>
          <w:spacing w:val="5"/>
          <w:sz w:val="28"/>
          <w:szCs w:val="28"/>
        </w:rPr>
        <w:t>充分讨论和评议，提出了修改意见。会后，编制单位对《方案》进行修</w:t>
      </w:r>
      <w:r>
        <w:rPr>
          <w:rFonts w:ascii="仿宋" w:hAnsi="仿宋" w:eastAsia="仿宋" w:cs="仿宋"/>
          <w:spacing w:val="-3"/>
          <w:sz w:val="28"/>
          <w:szCs w:val="28"/>
        </w:rPr>
        <w:t>改完善，经专家组复核，《方案》符合规范要求，现形成评审意见如下：</w:t>
      </w:r>
    </w:p>
    <w:p w14:paraId="1A9E6821">
      <w:pPr>
        <w:keepNext w:val="0"/>
        <w:keepLines w:val="0"/>
        <w:pageBreakBefore w:val="0"/>
        <w:widowControl/>
        <w:kinsoku w:val="0"/>
        <w:wordWrap/>
        <w:overflowPunct/>
        <w:topLinePunct/>
        <w:autoSpaceDE w:val="0"/>
        <w:autoSpaceDN w:val="0"/>
        <w:bidi w:val="0"/>
        <w:adjustRightInd w:val="0"/>
        <w:snapToGrid w:val="0"/>
        <w:spacing w:line="360" w:lineRule="auto"/>
        <w:ind w:left="0" w:firstLine="532" w:firstLineChars="200"/>
        <w:textAlignment w:val="baseline"/>
        <w:outlineLvl w:val="0"/>
        <w:rPr>
          <w:rFonts w:ascii="黑体" w:hAnsi="黑体" w:eastAsia="黑体" w:cs="黑体"/>
          <w:spacing w:val="-7"/>
          <w:sz w:val="28"/>
          <w:szCs w:val="28"/>
        </w:rPr>
      </w:pPr>
      <w:r>
        <w:rPr>
          <w:rFonts w:ascii="黑体" w:hAnsi="黑体" w:eastAsia="黑体" w:cs="黑体"/>
          <w:spacing w:val="-7"/>
          <w:sz w:val="28"/>
          <w:szCs w:val="28"/>
        </w:rPr>
        <w:t>一、矿山基本情况及编制目的</w:t>
      </w:r>
    </w:p>
    <w:p w14:paraId="53686408">
      <w:pPr>
        <w:keepNext w:val="0"/>
        <w:keepLines w:val="0"/>
        <w:pageBreakBefore w:val="0"/>
        <w:widowControl/>
        <w:kinsoku/>
        <w:wordWrap/>
        <w:overflowPunct/>
        <w:topLinePunct/>
        <w:autoSpaceDE w:val="0"/>
        <w:autoSpaceDN w:val="0"/>
        <w:bidi w:val="0"/>
        <w:adjustRightInd w:val="0"/>
        <w:snapToGrid w:val="0"/>
        <w:spacing w:line="360" w:lineRule="auto"/>
        <w:ind w:right="0" w:firstLine="603"/>
        <w:jc w:val="both"/>
        <w:textAlignment w:val="baseline"/>
        <w:rPr>
          <w:rFonts w:ascii="仿宋" w:hAnsi="仿宋" w:eastAsia="仿宋" w:cs="仿宋"/>
          <w:spacing w:val="4"/>
          <w:sz w:val="28"/>
          <w:szCs w:val="28"/>
        </w:rPr>
      </w:pPr>
      <w:r>
        <w:rPr>
          <w:rFonts w:hint="default" w:ascii="仿宋" w:hAnsi="仿宋" w:eastAsia="仿宋" w:cs="仿宋"/>
          <w:spacing w:val="4"/>
          <w:sz w:val="28"/>
          <w:szCs w:val="28"/>
          <w:lang w:val="en-US" w:eastAsia="zh-CN"/>
        </w:rPr>
        <w:t>新疆吐鲁番市高昌区艾丁湖砂石料集中开采区建设用砂和卵石矿2号矿</w:t>
      </w:r>
      <w:r>
        <w:rPr>
          <w:rFonts w:ascii="仿宋" w:hAnsi="仿宋" w:eastAsia="仿宋" w:cs="仿宋"/>
          <w:spacing w:val="4"/>
          <w:sz w:val="28"/>
          <w:szCs w:val="28"/>
        </w:rPr>
        <w:t>隶属于</w:t>
      </w:r>
      <w:r>
        <w:rPr>
          <w:rFonts w:hint="default" w:ascii="仿宋" w:hAnsi="仿宋" w:eastAsia="仿宋" w:cs="仿宋"/>
          <w:spacing w:val="4"/>
          <w:sz w:val="28"/>
          <w:szCs w:val="28"/>
          <w:lang w:val="en-US" w:eastAsia="zh-CN"/>
        </w:rPr>
        <w:t>吐鲁番市鑫隆矿业有限责任公司</w:t>
      </w:r>
      <w:r>
        <w:rPr>
          <w:rFonts w:ascii="仿宋" w:hAnsi="仿宋" w:eastAsia="仿宋" w:cs="仿宋"/>
          <w:spacing w:val="4"/>
          <w:sz w:val="28"/>
          <w:szCs w:val="28"/>
        </w:rPr>
        <w:t>，本矿山属于延续变更矿山，矿区由</w:t>
      </w:r>
      <w:r>
        <w:rPr>
          <w:rFonts w:hint="eastAsia" w:ascii="仿宋" w:hAnsi="仿宋" w:eastAsia="仿宋" w:cs="仿宋"/>
          <w:spacing w:val="4"/>
          <w:sz w:val="28"/>
          <w:szCs w:val="28"/>
          <w:lang w:val="en-US" w:eastAsia="zh-CN"/>
        </w:rPr>
        <w:t>十</w:t>
      </w:r>
      <w:r>
        <w:rPr>
          <w:rFonts w:ascii="仿宋" w:hAnsi="仿宋" w:eastAsia="仿宋" w:cs="仿宋"/>
          <w:spacing w:val="4"/>
          <w:sz w:val="28"/>
          <w:szCs w:val="28"/>
        </w:rPr>
        <w:t>个坐标拐点组成，面积0.</w:t>
      </w:r>
      <w:r>
        <w:rPr>
          <w:rFonts w:hint="eastAsia" w:ascii="仿宋" w:hAnsi="仿宋" w:eastAsia="仿宋" w:cs="仿宋"/>
          <w:spacing w:val="4"/>
          <w:sz w:val="28"/>
          <w:szCs w:val="28"/>
          <w:lang w:val="en-US" w:eastAsia="zh-CN"/>
        </w:rPr>
        <w:t>1717</w:t>
      </w:r>
      <w:r>
        <w:rPr>
          <w:rFonts w:ascii="仿宋" w:hAnsi="仿宋" w:eastAsia="仿宋" w:cs="仿宋"/>
          <w:spacing w:val="4"/>
          <w:sz w:val="28"/>
          <w:szCs w:val="28"/>
        </w:rPr>
        <w:t>km2。开采矿种为建筑用砂矿，采用凹陷露天开采方式，开采标高为-</w:t>
      </w:r>
      <w:r>
        <w:rPr>
          <w:rFonts w:hint="eastAsia" w:ascii="仿宋" w:hAnsi="仿宋" w:eastAsia="仿宋" w:cs="仿宋"/>
          <w:spacing w:val="4"/>
          <w:sz w:val="28"/>
          <w:szCs w:val="28"/>
          <w:lang w:val="en-US" w:eastAsia="zh-CN"/>
        </w:rPr>
        <w:t>47</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53</w:t>
      </w:r>
      <w:r>
        <w:rPr>
          <w:rFonts w:ascii="仿宋" w:hAnsi="仿宋" w:eastAsia="仿宋" w:cs="仿宋"/>
          <w:spacing w:val="4"/>
          <w:sz w:val="28"/>
          <w:szCs w:val="28"/>
        </w:rPr>
        <w:t>m，生产规模为</w:t>
      </w:r>
      <w:r>
        <w:rPr>
          <w:rFonts w:hint="eastAsia" w:ascii="仿宋" w:hAnsi="仿宋" w:eastAsia="仿宋" w:cs="仿宋"/>
          <w:spacing w:val="4"/>
          <w:sz w:val="28"/>
          <w:szCs w:val="28"/>
          <w:lang w:val="en-US" w:eastAsia="zh-CN"/>
        </w:rPr>
        <w:t>6</w:t>
      </w:r>
      <w:r>
        <w:rPr>
          <w:rFonts w:ascii="仿宋" w:hAnsi="仿宋" w:eastAsia="仿宋" w:cs="仿宋"/>
          <w:spacing w:val="4"/>
          <w:sz w:val="28"/>
          <w:szCs w:val="28"/>
        </w:rPr>
        <w:t>万m</w:t>
      </w:r>
      <w:r>
        <w:rPr>
          <w:rFonts w:ascii="仿宋" w:hAnsi="仿宋" w:eastAsia="仿宋" w:cs="仿宋"/>
          <w:spacing w:val="4"/>
          <w:sz w:val="28"/>
          <w:szCs w:val="28"/>
          <w:vertAlign w:val="superscript"/>
        </w:rPr>
        <w:t>3</w:t>
      </w:r>
      <w:r>
        <w:rPr>
          <w:rFonts w:ascii="仿宋" w:hAnsi="仿宋" w:eastAsia="仿宋" w:cs="仿宋"/>
          <w:spacing w:val="4"/>
          <w:sz w:val="28"/>
          <w:szCs w:val="28"/>
        </w:rPr>
        <w:t>/年。</w:t>
      </w:r>
    </w:p>
    <w:p w14:paraId="53EA090B">
      <w:pPr>
        <w:keepNext w:val="0"/>
        <w:keepLines w:val="0"/>
        <w:pageBreakBefore w:val="0"/>
        <w:widowControl/>
        <w:kinsoku/>
        <w:wordWrap/>
        <w:overflowPunct/>
        <w:topLinePunct/>
        <w:autoSpaceDE w:val="0"/>
        <w:autoSpaceDN w:val="0"/>
        <w:bidi w:val="0"/>
        <w:adjustRightInd w:val="0"/>
        <w:snapToGrid w:val="0"/>
        <w:spacing w:line="360" w:lineRule="auto"/>
        <w:ind w:right="0" w:firstLine="603"/>
        <w:jc w:val="both"/>
        <w:textAlignment w:val="baseline"/>
        <w:rPr>
          <w:rFonts w:ascii="仿宋" w:hAnsi="仿宋" w:eastAsia="仿宋" w:cs="仿宋"/>
          <w:spacing w:val="4"/>
          <w:sz w:val="28"/>
          <w:szCs w:val="28"/>
        </w:rPr>
      </w:pPr>
      <w:r>
        <w:rPr>
          <w:rFonts w:ascii="仿宋" w:hAnsi="仿宋" w:eastAsia="仿宋" w:cs="仿宋"/>
          <w:spacing w:val="4"/>
          <w:sz w:val="28"/>
          <w:szCs w:val="28"/>
        </w:rPr>
        <w:t>本次设计编制《方案</w:t>
      </w:r>
      <w:r>
        <w:rPr>
          <w:rFonts w:hint="eastAsia" w:ascii="仿宋" w:hAnsi="仿宋" w:cs="仿宋"/>
          <w:spacing w:val="4"/>
          <w:sz w:val="28"/>
          <w:szCs w:val="28"/>
          <w:lang w:eastAsia="zh-CN"/>
        </w:rPr>
        <w:t>》的</w:t>
      </w:r>
      <w:r>
        <w:rPr>
          <w:rFonts w:ascii="仿宋" w:hAnsi="仿宋" w:eastAsia="仿宋" w:cs="仿宋"/>
          <w:spacing w:val="4"/>
          <w:sz w:val="28"/>
          <w:szCs w:val="28"/>
        </w:rPr>
        <w:t>目的：为矿山延续变更《采矿许可证》提供技术依据；为本矿山开发环境评价提供依据；为自然资源管理部门对矿山开采依法进行监管提供技术依据；为科学合理开发矿产资源，尽早实现经济效益，且在利用矿产资源的同时，合理利用土地资源，改善矿山地质环境；作为矿山企业计提矿山地质环境治理恢复和土地复垦基金，实施矿山地质环境保护、治理、监测，大气污染监测、防治、预防及土地复垦的技术依据；为自然资源主管部门监督、检查、督促矿山企业落实矿产资源开发利用与生态保护修复责任义务提供重要依据；使被损毁的土地恢复并达到最佳综合效益的状态，努力实现社会经济、生态环境的可持续发展；促进矿山企业绿色、高效开发利用矿产资源，发展绿色矿业，建设绿色矿山。</w:t>
      </w:r>
    </w:p>
    <w:p w14:paraId="10D52970">
      <w:pPr>
        <w:keepNext w:val="0"/>
        <w:keepLines w:val="0"/>
        <w:pageBreakBefore w:val="0"/>
        <w:widowControl/>
        <w:kinsoku w:val="0"/>
        <w:wordWrap/>
        <w:overflowPunct/>
        <w:topLinePunct/>
        <w:autoSpaceDE w:val="0"/>
        <w:autoSpaceDN w:val="0"/>
        <w:bidi w:val="0"/>
        <w:adjustRightInd w:val="0"/>
        <w:snapToGrid w:val="0"/>
        <w:spacing w:line="360" w:lineRule="auto"/>
        <w:ind w:left="0" w:firstLine="532" w:firstLineChars="200"/>
        <w:textAlignment w:val="baseline"/>
        <w:outlineLvl w:val="0"/>
        <w:rPr>
          <w:rFonts w:ascii="黑体" w:hAnsi="黑体" w:eastAsia="黑体" w:cs="黑体"/>
          <w:spacing w:val="-7"/>
          <w:sz w:val="28"/>
          <w:szCs w:val="28"/>
        </w:rPr>
      </w:pPr>
      <w:r>
        <w:rPr>
          <w:rFonts w:ascii="黑体" w:hAnsi="黑体" w:eastAsia="黑体" w:cs="黑体"/>
          <w:spacing w:val="-7"/>
          <w:sz w:val="28"/>
          <w:szCs w:val="28"/>
        </w:rPr>
        <w:t>二、设计利用资源储量政策符合性</w:t>
      </w:r>
    </w:p>
    <w:p w14:paraId="1A177D14">
      <w:pPr>
        <w:keepNext w:val="0"/>
        <w:keepLines w:val="0"/>
        <w:pageBreakBefore w:val="0"/>
        <w:widowControl/>
        <w:topLinePunct/>
        <w:autoSpaceDE w:val="0"/>
        <w:autoSpaceDN w:val="0"/>
        <w:bidi w:val="0"/>
        <w:adjustRightInd w:val="0"/>
        <w:snapToGrid w:val="0"/>
        <w:spacing w:before="144" w:line="302" w:lineRule="auto"/>
        <w:ind w:left="3" w:right="124" w:firstLine="547"/>
        <w:textAlignment w:val="baseline"/>
        <w:rPr>
          <w:rFonts w:ascii="仿宋" w:hAnsi="仿宋" w:eastAsia="仿宋" w:cs="仿宋"/>
          <w:sz w:val="28"/>
          <w:szCs w:val="28"/>
        </w:rPr>
      </w:pPr>
      <w:r>
        <w:rPr>
          <w:rFonts w:ascii="仿宋" w:hAnsi="仿宋" w:eastAsia="仿宋" w:cs="仿宋"/>
          <w:spacing w:val="-4"/>
          <w:sz w:val="28"/>
          <w:szCs w:val="28"/>
        </w:rPr>
        <w:t>《方案》资源储量类型确定合理，设计利用资源储量、可采储量的确</w:t>
      </w:r>
      <w:r>
        <w:rPr>
          <w:rFonts w:ascii="仿宋" w:hAnsi="仿宋" w:eastAsia="仿宋" w:cs="仿宋"/>
          <w:spacing w:val="-3"/>
          <w:sz w:val="28"/>
          <w:szCs w:val="28"/>
        </w:rPr>
        <w:t>定符合自治区自然资源厅相关政策要求。</w:t>
      </w:r>
    </w:p>
    <w:p w14:paraId="7D6B91A0">
      <w:pPr>
        <w:keepNext w:val="0"/>
        <w:keepLines w:val="0"/>
        <w:pageBreakBefore w:val="0"/>
        <w:widowControl/>
        <w:kinsoku w:val="0"/>
        <w:wordWrap/>
        <w:overflowPunct/>
        <w:topLinePunct/>
        <w:autoSpaceDE w:val="0"/>
        <w:autoSpaceDN w:val="0"/>
        <w:bidi w:val="0"/>
        <w:adjustRightInd w:val="0"/>
        <w:snapToGrid w:val="0"/>
        <w:spacing w:line="360" w:lineRule="auto"/>
        <w:ind w:left="0" w:firstLine="532" w:firstLineChars="200"/>
        <w:textAlignment w:val="baseline"/>
        <w:outlineLvl w:val="0"/>
        <w:rPr>
          <w:rFonts w:ascii="黑体" w:hAnsi="黑体" w:eastAsia="黑体" w:cs="黑体"/>
          <w:spacing w:val="-7"/>
          <w:sz w:val="28"/>
          <w:szCs w:val="28"/>
        </w:rPr>
      </w:pPr>
      <w:r>
        <w:rPr>
          <w:rFonts w:ascii="黑体" w:hAnsi="黑体" w:eastAsia="黑体" w:cs="黑体"/>
          <w:spacing w:val="-7"/>
          <w:sz w:val="28"/>
          <w:szCs w:val="28"/>
        </w:rPr>
        <w:t>三、设计利用储量、设计开采规模及服务年限</w:t>
      </w:r>
    </w:p>
    <w:p w14:paraId="22FDBD5F">
      <w:pPr>
        <w:keepNext w:val="0"/>
        <w:keepLines w:val="0"/>
        <w:pageBreakBefore w:val="0"/>
        <w:widowControl/>
        <w:kinsoku w:val="0"/>
        <w:wordWrap/>
        <w:overflowPunct/>
        <w:topLinePunct/>
        <w:autoSpaceDE w:val="0"/>
        <w:autoSpaceDN w:val="0"/>
        <w:bidi w:val="0"/>
        <w:adjustRightInd w:val="0"/>
        <w:snapToGrid w:val="0"/>
        <w:spacing w:before="145" w:line="219" w:lineRule="auto"/>
        <w:ind w:left="550" w:firstLine="0" w:firstLineChars="0"/>
        <w:textAlignment w:val="baseline"/>
        <w:rPr>
          <w:rFonts w:ascii="仿宋" w:hAnsi="仿宋" w:eastAsia="仿宋" w:cs="仿宋"/>
          <w:sz w:val="28"/>
          <w:szCs w:val="28"/>
        </w:rPr>
      </w:pPr>
      <w:r>
        <w:rPr>
          <w:rFonts w:ascii="仿宋" w:hAnsi="仿宋" w:eastAsia="仿宋" w:cs="仿宋"/>
          <w:spacing w:val="-7"/>
          <w:sz w:val="28"/>
          <w:szCs w:val="28"/>
        </w:rPr>
        <w:t>（一）设计利用资源量</w:t>
      </w:r>
    </w:p>
    <w:p w14:paraId="6EB262E2">
      <w:pPr>
        <w:keepNext w:val="0"/>
        <w:keepLines w:val="0"/>
        <w:pageBreakBefore w:val="0"/>
        <w:widowControl/>
        <w:topLinePunct/>
        <w:autoSpaceDE w:val="0"/>
        <w:autoSpaceDN w:val="0"/>
        <w:bidi w:val="0"/>
        <w:adjustRightInd w:val="0"/>
        <w:snapToGrid w:val="0"/>
        <w:spacing w:before="150" w:line="309" w:lineRule="auto"/>
        <w:ind w:left="3" w:right="12" w:firstLine="554"/>
        <w:textAlignment w:val="baseline"/>
        <w:rPr>
          <w:rFonts w:ascii="仿宋" w:hAnsi="仿宋" w:eastAsia="仿宋" w:cs="仿宋"/>
          <w:sz w:val="28"/>
          <w:szCs w:val="28"/>
        </w:rPr>
      </w:pPr>
      <w:r>
        <w:rPr>
          <w:rFonts w:hint="default" w:ascii="仿宋" w:hAnsi="仿宋" w:eastAsia="仿宋" w:cs="仿宋"/>
          <w:spacing w:val="-1"/>
          <w:sz w:val="28"/>
          <w:szCs w:val="28"/>
          <w:lang w:val="en-US" w:eastAsia="zh-CN"/>
        </w:rPr>
        <w:t>根据《新疆吐鲁番市高昌区艾丁湖砂石料集中开采区建设用砂和卵石矿2号矿体2023年储量年度报告》核查意见的批复（吐市高区自然资发〔2024〕81号）可知，截止至2023年12月31日，矿区范围内保有控制资源量41.94万立方米</w:t>
      </w:r>
      <w:r>
        <w:rPr>
          <w:rFonts w:ascii="仿宋" w:hAnsi="仿宋" w:eastAsia="仿宋" w:cs="仿宋"/>
          <w:spacing w:val="-1"/>
          <w:sz w:val="28"/>
          <w:szCs w:val="28"/>
        </w:rPr>
        <w:t>。</w:t>
      </w:r>
    </w:p>
    <w:p w14:paraId="485103E7">
      <w:pPr>
        <w:keepNext w:val="0"/>
        <w:keepLines w:val="0"/>
        <w:pageBreakBefore w:val="0"/>
        <w:widowControl/>
        <w:topLinePunct/>
        <w:autoSpaceDE w:val="0"/>
        <w:autoSpaceDN w:val="0"/>
        <w:bidi w:val="0"/>
        <w:adjustRightInd w:val="0"/>
        <w:snapToGrid w:val="0"/>
        <w:spacing w:before="47" w:line="302" w:lineRule="auto"/>
        <w:ind w:left="6" w:right="127" w:firstLine="555"/>
        <w:textAlignment w:val="baseline"/>
        <w:rPr>
          <w:rFonts w:ascii="仿宋" w:hAnsi="仿宋" w:eastAsia="仿宋" w:cs="仿宋"/>
          <w:sz w:val="28"/>
          <w:szCs w:val="28"/>
        </w:rPr>
      </w:pPr>
      <w:r>
        <w:rPr>
          <w:rFonts w:ascii="仿宋" w:hAnsi="仿宋" w:eastAsia="仿宋" w:cs="仿宋"/>
          <w:sz w:val="28"/>
          <w:szCs w:val="28"/>
        </w:rPr>
        <w:t>确定本次方案设计利用的资源量为矿区范围内</w:t>
      </w:r>
      <w:r>
        <w:rPr>
          <w:rFonts w:hint="eastAsia" w:ascii="仿宋" w:hAnsi="仿宋" w:cs="仿宋"/>
          <w:sz w:val="28"/>
          <w:szCs w:val="28"/>
          <w:lang w:eastAsia="zh-CN"/>
        </w:rPr>
        <w:t>截至2023年</w:t>
      </w:r>
      <w:r>
        <w:rPr>
          <w:rFonts w:hint="default" w:ascii="仿宋" w:hAnsi="仿宋" w:eastAsia="仿宋" w:cs="仿宋"/>
          <w:sz w:val="28"/>
          <w:szCs w:val="28"/>
          <w:lang w:val="en-US" w:eastAsia="zh-CN"/>
        </w:rPr>
        <w:t>12月31日</w:t>
      </w:r>
      <w:r>
        <w:rPr>
          <w:rFonts w:ascii="仿宋" w:hAnsi="仿宋" w:eastAsia="仿宋" w:cs="仿宋"/>
          <w:sz w:val="28"/>
          <w:szCs w:val="28"/>
        </w:rPr>
        <w:t>保</w:t>
      </w:r>
      <w:r>
        <w:rPr>
          <w:rFonts w:ascii="仿宋" w:hAnsi="仿宋" w:eastAsia="仿宋" w:cs="仿宋"/>
          <w:spacing w:val="-4"/>
          <w:sz w:val="28"/>
          <w:szCs w:val="28"/>
        </w:rPr>
        <w:t>有资源量。</w:t>
      </w:r>
    </w:p>
    <w:p w14:paraId="659948FD">
      <w:pPr>
        <w:keepNext w:val="0"/>
        <w:keepLines w:val="0"/>
        <w:pageBreakBefore w:val="0"/>
        <w:widowControl/>
        <w:kinsoku w:val="0"/>
        <w:wordWrap/>
        <w:overflowPunct/>
        <w:topLinePunct/>
        <w:autoSpaceDE w:val="0"/>
        <w:autoSpaceDN w:val="0"/>
        <w:bidi w:val="0"/>
        <w:adjustRightInd w:val="0"/>
        <w:snapToGrid w:val="0"/>
        <w:spacing w:before="145" w:line="219" w:lineRule="auto"/>
        <w:ind w:left="550" w:firstLine="0" w:firstLineChars="0"/>
        <w:textAlignment w:val="baseline"/>
        <w:rPr>
          <w:rFonts w:ascii="仿宋" w:hAnsi="仿宋" w:eastAsia="仿宋" w:cs="仿宋"/>
          <w:spacing w:val="-7"/>
          <w:sz w:val="28"/>
          <w:szCs w:val="28"/>
        </w:rPr>
      </w:pPr>
      <w:r>
        <w:rPr>
          <w:rFonts w:ascii="仿宋" w:hAnsi="仿宋" w:eastAsia="仿宋" w:cs="仿宋"/>
          <w:spacing w:val="-7"/>
          <w:sz w:val="28"/>
          <w:szCs w:val="28"/>
        </w:rPr>
        <w:t>（二）可采资源储量</w:t>
      </w:r>
    </w:p>
    <w:p w14:paraId="1900C7E5">
      <w:pPr>
        <w:keepNext w:val="0"/>
        <w:keepLines w:val="0"/>
        <w:pageBreakBefore w:val="0"/>
        <w:widowControl/>
        <w:topLinePunct/>
        <w:autoSpaceDE w:val="0"/>
        <w:autoSpaceDN w:val="0"/>
        <w:bidi w:val="0"/>
        <w:adjustRightInd w:val="0"/>
        <w:snapToGrid w:val="0"/>
        <w:spacing w:before="148" w:line="307" w:lineRule="auto"/>
        <w:ind w:firstLine="561"/>
        <w:textAlignment w:val="baseline"/>
        <w:rPr>
          <w:rFonts w:ascii="仿宋" w:hAnsi="仿宋" w:eastAsia="仿宋" w:cs="仿宋"/>
          <w:sz w:val="28"/>
          <w:szCs w:val="28"/>
        </w:rPr>
      </w:pPr>
      <w:r>
        <w:rPr>
          <w:rFonts w:hint="default" w:ascii="仿宋" w:hAnsi="仿宋" w:eastAsia="仿宋" w:cs="仿宋"/>
          <w:spacing w:val="-2"/>
          <w:sz w:val="28"/>
          <w:szCs w:val="28"/>
          <w:lang w:val="en-US" w:eastAsia="zh-CN"/>
        </w:rPr>
        <w:t>本次设计利用资源量为矿山露天开采境界内资源量，合计40.62万立方米，设计利用率96.85％，设计损失量1.32万立方米，主要为</w:t>
      </w:r>
      <w:r>
        <w:rPr>
          <w:rFonts w:hint="eastAsia" w:ascii="仿宋" w:hAnsi="仿宋" w:eastAsia="仿宋" w:cs="仿宋"/>
          <w:spacing w:val="-2"/>
          <w:sz w:val="28"/>
          <w:szCs w:val="28"/>
          <w:lang w:val="en-US" w:eastAsia="zh-CN"/>
        </w:rPr>
        <w:t>现有</w:t>
      </w:r>
      <w:r>
        <w:rPr>
          <w:rFonts w:hint="default" w:ascii="仿宋" w:hAnsi="仿宋" w:eastAsia="仿宋" w:cs="仿宋"/>
          <w:spacing w:val="-2"/>
          <w:sz w:val="28"/>
          <w:szCs w:val="28"/>
          <w:lang w:val="en-US" w:eastAsia="zh-CN"/>
        </w:rPr>
        <w:t>筛分工业场地压占，设计不再利用</w:t>
      </w:r>
      <w:r>
        <w:rPr>
          <w:rFonts w:ascii="仿宋" w:hAnsi="仿宋" w:eastAsia="仿宋" w:cs="仿宋"/>
          <w:spacing w:val="-2"/>
          <w:sz w:val="28"/>
          <w:szCs w:val="28"/>
        </w:rPr>
        <w:t>。</w:t>
      </w:r>
    </w:p>
    <w:p w14:paraId="24066246">
      <w:pPr>
        <w:keepNext w:val="0"/>
        <w:keepLines w:val="0"/>
        <w:pageBreakBefore w:val="0"/>
        <w:widowControl/>
        <w:topLinePunct/>
        <w:autoSpaceDE w:val="0"/>
        <w:autoSpaceDN w:val="0"/>
        <w:bidi w:val="0"/>
        <w:adjustRightInd w:val="0"/>
        <w:snapToGrid w:val="0"/>
        <w:spacing w:before="44" w:line="304" w:lineRule="auto"/>
        <w:ind w:left="21" w:right="127" w:firstLine="544"/>
        <w:textAlignment w:val="baseline"/>
        <w:rPr>
          <w:rFonts w:ascii="仿宋" w:hAnsi="仿宋" w:eastAsia="仿宋" w:cs="仿宋"/>
          <w:sz w:val="28"/>
          <w:szCs w:val="28"/>
        </w:rPr>
      </w:pPr>
      <w:r>
        <w:rPr>
          <w:rFonts w:ascii="仿宋" w:hAnsi="仿宋" w:eastAsia="仿宋" w:cs="仿宋"/>
          <w:spacing w:val="-1"/>
          <w:sz w:val="28"/>
          <w:szCs w:val="28"/>
        </w:rPr>
        <w:t>矿山开采境界内矿石量</w:t>
      </w:r>
      <w:r>
        <w:rPr>
          <w:rFonts w:hint="eastAsia" w:ascii="仿宋" w:hAnsi="仿宋" w:eastAsia="仿宋" w:cs="仿宋"/>
          <w:spacing w:val="-1"/>
          <w:sz w:val="28"/>
          <w:szCs w:val="28"/>
          <w:lang w:val="en-US" w:eastAsia="zh-CN"/>
        </w:rPr>
        <w:t>40.62</w:t>
      </w:r>
      <w:r>
        <w:rPr>
          <w:rFonts w:ascii="仿宋" w:hAnsi="仿宋" w:eastAsia="仿宋" w:cs="仿宋"/>
          <w:spacing w:val="-1"/>
          <w:sz w:val="28"/>
          <w:szCs w:val="28"/>
        </w:rPr>
        <w:t>万立方米，采矿回采率97</w:t>
      </w:r>
      <w:r>
        <w:rPr>
          <w:rFonts w:ascii="仿宋" w:hAnsi="仿宋" w:eastAsia="仿宋" w:cs="仿宋"/>
          <w:spacing w:val="19"/>
          <w:sz w:val="28"/>
          <w:szCs w:val="28"/>
        </w:rPr>
        <w:t>％，</w:t>
      </w:r>
      <w:r>
        <w:rPr>
          <w:rFonts w:ascii="仿宋" w:hAnsi="仿宋" w:eastAsia="仿宋" w:cs="仿宋"/>
          <w:spacing w:val="-1"/>
          <w:sz w:val="28"/>
          <w:szCs w:val="28"/>
        </w:rPr>
        <w:t>可采</w:t>
      </w:r>
      <w:r>
        <w:rPr>
          <w:rFonts w:hint="eastAsia" w:ascii="仿宋" w:hAnsi="仿宋" w:eastAsia="仿宋" w:cs="仿宋"/>
          <w:color w:val="000000" w:themeColor="text1"/>
          <w:spacing w:val="-1"/>
          <w:sz w:val="28"/>
          <w:szCs w:val="28"/>
          <w:lang w:val="en-US" w:eastAsia="zh-CN"/>
          <w14:textFill>
            <w14:solidFill>
              <w14:schemeClr w14:val="tx1"/>
            </w14:solidFill>
          </w14:textFill>
        </w:rPr>
        <w:t>资源量</w:t>
      </w:r>
      <w:r>
        <w:rPr>
          <w:rFonts w:hint="eastAsia" w:ascii="仿宋" w:hAnsi="仿宋" w:eastAsia="仿宋" w:cs="仿宋"/>
          <w:spacing w:val="-4"/>
          <w:sz w:val="28"/>
          <w:szCs w:val="28"/>
          <w:lang w:val="en-US" w:eastAsia="zh-CN"/>
        </w:rPr>
        <w:t>39.40</w:t>
      </w:r>
      <w:r>
        <w:rPr>
          <w:rFonts w:ascii="仿宋" w:hAnsi="仿宋" w:eastAsia="仿宋" w:cs="仿宋"/>
          <w:spacing w:val="-4"/>
          <w:sz w:val="28"/>
          <w:szCs w:val="28"/>
        </w:rPr>
        <w:t>万m</w:t>
      </w:r>
      <w:r>
        <w:rPr>
          <w:rFonts w:ascii="仿宋" w:hAnsi="仿宋" w:eastAsia="仿宋" w:cs="仿宋"/>
          <w:spacing w:val="-4"/>
          <w:position w:val="13"/>
          <w:sz w:val="13"/>
          <w:szCs w:val="13"/>
        </w:rPr>
        <w:t>3</w:t>
      </w:r>
      <w:r>
        <w:rPr>
          <w:rFonts w:ascii="仿宋" w:hAnsi="仿宋" w:eastAsia="仿宋" w:cs="仿宋"/>
          <w:spacing w:val="-4"/>
          <w:sz w:val="28"/>
          <w:szCs w:val="28"/>
        </w:rPr>
        <w:t>。</w:t>
      </w:r>
    </w:p>
    <w:p w14:paraId="35F54229">
      <w:pPr>
        <w:keepNext w:val="0"/>
        <w:keepLines w:val="0"/>
        <w:pageBreakBefore w:val="0"/>
        <w:widowControl/>
        <w:kinsoku w:val="0"/>
        <w:wordWrap/>
        <w:overflowPunct/>
        <w:topLinePunct/>
        <w:autoSpaceDE w:val="0"/>
        <w:autoSpaceDN w:val="0"/>
        <w:bidi w:val="0"/>
        <w:adjustRightInd w:val="0"/>
        <w:snapToGrid w:val="0"/>
        <w:spacing w:before="145" w:line="219" w:lineRule="auto"/>
        <w:ind w:left="550" w:firstLine="0" w:firstLineChars="0"/>
        <w:textAlignment w:val="baseline"/>
        <w:rPr>
          <w:rFonts w:ascii="仿宋" w:hAnsi="仿宋" w:eastAsia="仿宋" w:cs="仿宋"/>
          <w:spacing w:val="-7"/>
          <w:sz w:val="28"/>
          <w:szCs w:val="28"/>
        </w:rPr>
      </w:pPr>
      <w:r>
        <w:rPr>
          <w:rFonts w:ascii="仿宋" w:hAnsi="仿宋" w:eastAsia="仿宋" w:cs="仿宋"/>
          <w:spacing w:val="-7"/>
          <w:sz w:val="28"/>
          <w:szCs w:val="28"/>
        </w:rPr>
        <w:t>（三）开采规模及服务年限</w:t>
      </w:r>
    </w:p>
    <w:p w14:paraId="43043079">
      <w:pPr>
        <w:keepNext w:val="0"/>
        <w:keepLines w:val="0"/>
        <w:pageBreakBefore w:val="0"/>
        <w:widowControl/>
        <w:topLinePunct/>
        <w:autoSpaceDE w:val="0"/>
        <w:autoSpaceDN w:val="0"/>
        <w:bidi w:val="0"/>
        <w:adjustRightInd w:val="0"/>
        <w:snapToGrid w:val="0"/>
        <w:spacing w:before="149" w:line="302" w:lineRule="auto"/>
        <w:ind w:left="3" w:right="122" w:firstLine="541"/>
        <w:textAlignment w:val="baseline"/>
        <w:rPr>
          <w:rFonts w:ascii="仿宋" w:hAnsi="仿宋" w:eastAsia="仿宋" w:cs="仿宋"/>
          <w:sz w:val="28"/>
          <w:szCs w:val="28"/>
        </w:rPr>
      </w:pPr>
      <w:r>
        <w:rPr>
          <w:rFonts w:ascii="仿宋" w:hAnsi="仿宋" w:eastAsia="仿宋" w:cs="仿宋"/>
          <w:spacing w:val="-4"/>
          <w:sz w:val="28"/>
          <w:szCs w:val="28"/>
        </w:rPr>
        <w:t>本次设计根据市场需求、矿床规模、开采技术条件，矿山生产规模确</w:t>
      </w:r>
      <w:r>
        <w:rPr>
          <w:rFonts w:ascii="仿宋" w:hAnsi="仿宋" w:eastAsia="仿宋" w:cs="仿宋"/>
          <w:spacing w:val="-3"/>
          <w:sz w:val="28"/>
          <w:szCs w:val="28"/>
        </w:rPr>
        <w:t>定为</w:t>
      </w:r>
      <w:r>
        <w:rPr>
          <w:rFonts w:hint="eastAsia" w:ascii="仿宋" w:hAnsi="仿宋" w:eastAsia="仿宋" w:cs="仿宋"/>
          <w:spacing w:val="-3"/>
          <w:sz w:val="28"/>
          <w:szCs w:val="28"/>
          <w:lang w:val="en-US" w:eastAsia="zh-CN"/>
        </w:rPr>
        <w:t>6</w:t>
      </w:r>
      <w:r>
        <w:rPr>
          <w:rFonts w:ascii="仿宋" w:hAnsi="仿宋" w:eastAsia="仿宋" w:cs="仿宋"/>
          <w:spacing w:val="-3"/>
          <w:sz w:val="28"/>
          <w:szCs w:val="28"/>
        </w:rPr>
        <w:t>万m</w:t>
      </w:r>
      <w:r>
        <w:rPr>
          <w:rFonts w:ascii="仿宋" w:hAnsi="仿宋" w:eastAsia="仿宋" w:cs="仿宋"/>
          <w:spacing w:val="-3"/>
          <w:position w:val="14"/>
          <w:sz w:val="13"/>
          <w:szCs w:val="13"/>
        </w:rPr>
        <w:t>3</w:t>
      </w:r>
      <w:r>
        <w:rPr>
          <w:rFonts w:ascii="仿宋" w:hAnsi="仿宋" w:eastAsia="仿宋" w:cs="仿宋"/>
          <w:spacing w:val="-3"/>
          <w:sz w:val="28"/>
          <w:szCs w:val="28"/>
        </w:rPr>
        <w:t>/a,设计服务年限为</w:t>
      </w:r>
      <w:r>
        <w:rPr>
          <w:rFonts w:hint="eastAsia" w:ascii="仿宋" w:hAnsi="仿宋" w:eastAsia="仿宋" w:cs="仿宋"/>
          <w:spacing w:val="-3"/>
          <w:sz w:val="28"/>
          <w:szCs w:val="28"/>
          <w:lang w:val="en-US" w:eastAsia="zh-CN"/>
        </w:rPr>
        <w:t>6.57</w:t>
      </w:r>
      <w:r>
        <w:rPr>
          <w:rFonts w:ascii="仿宋" w:hAnsi="仿宋" w:eastAsia="仿宋" w:cs="仿宋"/>
          <w:spacing w:val="-3"/>
          <w:sz w:val="28"/>
          <w:szCs w:val="28"/>
        </w:rPr>
        <w:t>年。</w:t>
      </w:r>
    </w:p>
    <w:p w14:paraId="6BBBDE41">
      <w:pPr>
        <w:keepNext w:val="0"/>
        <w:keepLines w:val="0"/>
        <w:pageBreakBefore w:val="0"/>
        <w:widowControl/>
        <w:kinsoku w:val="0"/>
        <w:wordWrap/>
        <w:overflowPunct/>
        <w:topLinePunct/>
        <w:autoSpaceDE w:val="0"/>
        <w:autoSpaceDN w:val="0"/>
        <w:bidi w:val="0"/>
        <w:adjustRightInd w:val="0"/>
        <w:snapToGrid w:val="0"/>
        <w:spacing w:line="360" w:lineRule="auto"/>
        <w:ind w:left="0" w:firstLine="532" w:firstLineChars="200"/>
        <w:textAlignment w:val="baseline"/>
        <w:outlineLvl w:val="0"/>
        <w:rPr>
          <w:rFonts w:ascii="黑体" w:hAnsi="黑体" w:eastAsia="黑体" w:cs="黑体"/>
          <w:spacing w:val="-7"/>
          <w:sz w:val="28"/>
          <w:szCs w:val="28"/>
        </w:rPr>
      </w:pPr>
      <w:r>
        <w:rPr>
          <w:rFonts w:ascii="黑体" w:hAnsi="黑体" w:eastAsia="黑体" w:cs="黑体"/>
          <w:spacing w:val="-7"/>
          <w:sz w:val="28"/>
          <w:szCs w:val="28"/>
        </w:rPr>
        <w:t>四、采矿及选矿方案</w:t>
      </w:r>
    </w:p>
    <w:p w14:paraId="717E0634">
      <w:pPr>
        <w:keepNext w:val="0"/>
        <w:keepLines w:val="0"/>
        <w:pageBreakBefore w:val="0"/>
        <w:widowControl/>
        <w:topLinePunct/>
        <w:autoSpaceDE w:val="0"/>
        <w:autoSpaceDN w:val="0"/>
        <w:bidi w:val="0"/>
        <w:adjustRightInd w:val="0"/>
        <w:snapToGrid w:val="0"/>
        <w:spacing w:before="148" w:line="307" w:lineRule="auto"/>
        <w:ind w:firstLine="561"/>
        <w:textAlignment w:val="baseline"/>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矿山采用凹陷露天开采方式，公路开拓、汽车运输方案，自上而下分水平台阶开采的采矿方法，选择合理参数圈定露天开采境界，设计损失率</w:t>
      </w:r>
      <w:r>
        <w:rPr>
          <w:rFonts w:hint="eastAsia" w:ascii="仿宋" w:hAnsi="仿宋" w:eastAsia="仿宋" w:cs="仿宋"/>
          <w:spacing w:val="-2"/>
          <w:sz w:val="28"/>
          <w:szCs w:val="28"/>
          <w:lang w:val="en-US" w:eastAsia="zh-CN"/>
        </w:rPr>
        <w:t>3.15</w:t>
      </w:r>
      <w:r>
        <w:rPr>
          <w:rFonts w:hint="default" w:ascii="仿宋" w:hAnsi="仿宋" w:eastAsia="仿宋" w:cs="仿宋"/>
          <w:spacing w:val="-2"/>
          <w:sz w:val="28"/>
          <w:szCs w:val="28"/>
          <w:lang w:val="en-US" w:eastAsia="zh-CN"/>
        </w:rPr>
        <w:t>%，设计采矿回采率97%，采矿损失率3%。</w:t>
      </w:r>
    </w:p>
    <w:p w14:paraId="6DB01FD0">
      <w:pPr>
        <w:keepNext w:val="0"/>
        <w:keepLines w:val="0"/>
        <w:pageBreakBefore w:val="0"/>
        <w:widowControl/>
        <w:topLinePunct/>
        <w:autoSpaceDE w:val="0"/>
        <w:autoSpaceDN w:val="0"/>
        <w:bidi w:val="0"/>
        <w:adjustRightInd w:val="0"/>
        <w:snapToGrid w:val="0"/>
        <w:spacing w:before="148" w:line="307" w:lineRule="auto"/>
        <w:ind w:firstLine="561"/>
        <w:textAlignment w:val="baseline"/>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筛选工艺流程如下：胶带输送机→震动筛→筛分分级并水洗→胶带输送机转运→装载机铲装、自卸汽车倒运至成品堆放场。筛分作业的产品为粒径0.15～5mm的砂石、5～20mm的小石子、20～40mm的大石子、＞40mm的卵石、碎石。其中＞40mm的卵石、碎石经破碎、整形后可得粒径＜5mm的砂石，并进行销售。</w:t>
      </w:r>
    </w:p>
    <w:p w14:paraId="2B8093F8">
      <w:pPr>
        <w:keepNext w:val="0"/>
        <w:keepLines w:val="0"/>
        <w:pageBreakBefore w:val="0"/>
        <w:widowControl/>
        <w:topLinePunct/>
        <w:autoSpaceDE w:val="0"/>
        <w:autoSpaceDN w:val="0"/>
        <w:bidi w:val="0"/>
        <w:adjustRightInd w:val="0"/>
        <w:snapToGrid w:val="0"/>
        <w:spacing w:before="148" w:line="307" w:lineRule="auto"/>
        <w:ind w:firstLine="561"/>
        <w:textAlignment w:val="baseline"/>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破碎工艺流程如下：胶带输送机→反击式破碎→圆锥破碎→震动筛→胶带输送机转运→装载机铲装、自卸汽车倒运至成品堆放场。</w:t>
      </w:r>
    </w:p>
    <w:p w14:paraId="5BE2F079">
      <w:pPr>
        <w:keepNext w:val="0"/>
        <w:keepLines w:val="0"/>
        <w:pageBreakBefore w:val="0"/>
        <w:widowControl/>
        <w:kinsoku w:val="0"/>
        <w:wordWrap/>
        <w:overflowPunct/>
        <w:topLinePunct/>
        <w:autoSpaceDE w:val="0"/>
        <w:autoSpaceDN w:val="0"/>
        <w:bidi w:val="0"/>
        <w:adjustRightInd w:val="0"/>
        <w:snapToGrid w:val="0"/>
        <w:spacing w:line="360" w:lineRule="auto"/>
        <w:ind w:left="0" w:firstLine="532" w:firstLineChars="200"/>
        <w:textAlignment w:val="baseline"/>
        <w:outlineLvl w:val="0"/>
        <w:rPr>
          <w:rFonts w:ascii="黑体" w:hAnsi="黑体" w:eastAsia="黑体" w:cs="黑体"/>
          <w:spacing w:val="-7"/>
          <w:sz w:val="28"/>
          <w:szCs w:val="28"/>
        </w:rPr>
      </w:pPr>
      <w:r>
        <w:rPr>
          <w:rFonts w:ascii="黑体" w:hAnsi="黑体" w:eastAsia="黑体" w:cs="黑体"/>
          <w:spacing w:val="-7"/>
          <w:sz w:val="28"/>
          <w:szCs w:val="28"/>
        </w:rPr>
        <w:t>五、产品方案</w:t>
      </w:r>
    </w:p>
    <w:p w14:paraId="1FA08C39">
      <w:pPr>
        <w:keepNext w:val="0"/>
        <w:keepLines w:val="0"/>
        <w:pageBreakBefore w:val="0"/>
        <w:widowControl/>
        <w:topLinePunct/>
        <w:autoSpaceDE w:val="0"/>
        <w:autoSpaceDN w:val="0"/>
        <w:bidi w:val="0"/>
        <w:adjustRightInd w:val="0"/>
        <w:snapToGrid w:val="0"/>
        <w:spacing w:before="148" w:line="307" w:lineRule="auto"/>
        <w:ind w:firstLine="561"/>
        <w:textAlignment w:val="baseline"/>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0.15～5mm的水洗砂、5～20mm的中砂、20～40mm粗砂。</w:t>
      </w:r>
    </w:p>
    <w:p w14:paraId="1E78F9DC">
      <w:pPr>
        <w:keepNext w:val="0"/>
        <w:keepLines w:val="0"/>
        <w:pageBreakBefore w:val="0"/>
        <w:widowControl/>
        <w:kinsoku w:val="0"/>
        <w:wordWrap/>
        <w:overflowPunct/>
        <w:topLinePunct/>
        <w:autoSpaceDE w:val="0"/>
        <w:autoSpaceDN w:val="0"/>
        <w:bidi w:val="0"/>
        <w:adjustRightInd w:val="0"/>
        <w:snapToGrid w:val="0"/>
        <w:spacing w:line="360" w:lineRule="auto"/>
        <w:ind w:left="0" w:firstLine="532" w:firstLineChars="200"/>
        <w:textAlignment w:val="baseline"/>
        <w:outlineLvl w:val="0"/>
        <w:rPr>
          <w:rFonts w:ascii="黑体" w:hAnsi="黑体" w:eastAsia="黑体" w:cs="黑体"/>
          <w:spacing w:val="-7"/>
          <w:sz w:val="28"/>
          <w:szCs w:val="28"/>
        </w:rPr>
      </w:pPr>
      <w:r>
        <w:rPr>
          <w:rFonts w:ascii="黑体" w:hAnsi="黑体" w:eastAsia="黑体" w:cs="黑体"/>
          <w:spacing w:val="-7"/>
          <w:sz w:val="28"/>
          <w:szCs w:val="28"/>
        </w:rPr>
        <w:t>六、绿色矿山建设</w:t>
      </w:r>
    </w:p>
    <w:p w14:paraId="6FD3E471">
      <w:pPr>
        <w:keepNext w:val="0"/>
        <w:keepLines w:val="0"/>
        <w:pageBreakBefore w:val="0"/>
        <w:widowControl/>
        <w:kinsoku/>
        <w:wordWrap/>
        <w:overflowPunct w:val="0"/>
        <w:topLinePunct/>
        <w:autoSpaceDE w:val="0"/>
        <w:autoSpaceDN w:val="0"/>
        <w:bidi w:val="0"/>
        <w:adjustRightInd w:val="0"/>
        <w:snapToGrid w:val="0"/>
        <w:spacing w:before="146" w:line="303" w:lineRule="auto"/>
        <w:ind w:left="17" w:right="34" w:firstLine="529"/>
        <w:textAlignment w:val="baseline"/>
        <w:rPr>
          <w:rFonts w:ascii="仿宋" w:hAnsi="仿宋" w:eastAsia="仿宋" w:cs="仿宋"/>
          <w:sz w:val="28"/>
          <w:szCs w:val="28"/>
        </w:rPr>
      </w:pPr>
      <w:r>
        <w:rPr>
          <w:rFonts w:ascii="仿宋" w:hAnsi="仿宋" w:eastAsia="仿宋" w:cs="仿宋"/>
          <w:spacing w:val="-4"/>
          <w:sz w:val="28"/>
          <w:szCs w:val="28"/>
        </w:rPr>
        <w:t>设计采取的开采工艺以及选矿工艺符合本行业绿色矿山建设规范和节约与综合利用要求。设计采矿回采率、选矿回收率、综合利用率指标为：</w:t>
      </w:r>
    </w:p>
    <w:p w14:paraId="49143015">
      <w:pPr>
        <w:keepNext w:val="0"/>
        <w:keepLines w:val="0"/>
        <w:pageBreakBefore w:val="0"/>
        <w:widowControl/>
        <w:kinsoku/>
        <w:wordWrap/>
        <w:overflowPunct w:val="0"/>
        <w:topLinePunct/>
        <w:autoSpaceDE w:val="0"/>
        <w:autoSpaceDN w:val="0"/>
        <w:bidi w:val="0"/>
        <w:adjustRightInd w:val="0"/>
        <w:snapToGrid w:val="0"/>
        <w:spacing w:before="146" w:line="303" w:lineRule="auto"/>
        <w:ind w:left="17" w:right="34" w:firstLine="529"/>
        <w:textAlignment w:val="baseline"/>
        <w:rPr>
          <w:rFonts w:ascii="仿宋" w:hAnsi="仿宋" w:eastAsia="仿宋" w:cs="仿宋"/>
          <w:spacing w:val="-4"/>
          <w:sz w:val="28"/>
          <w:szCs w:val="28"/>
        </w:rPr>
      </w:pPr>
      <w:r>
        <w:rPr>
          <w:rFonts w:ascii="仿宋" w:hAnsi="仿宋" w:eastAsia="仿宋" w:cs="仿宋"/>
          <w:spacing w:val="-4"/>
          <w:sz w:val="28"/>
          <w:szCs w:val="28"/>
        </w:rPr>
        <w:t>采矿回采率：根据《砂石行业绿色矿山建设规范》（DZ/T0316-2018），建筑石料露天开采回采率不小于95%。该矿设计采用露天开采方式，采矿回采率97%，符合绿色矿山建设要求；</w:t>
      </w:r>
    </w:p>
    <w:p w14:paraId="1AF4B316">
      <w:pPr>
        <w:keepNext w:val="0"/>
        <w:keepLines w:val="0"/>
        <w:pageBreakBefore w:val="0"/>
        <w:widowControl/>
        <w:kinsoku/>
        <w:wordWrap/>
        <w:overflowPunct w:val="0"/>
        <w:topLinePunct/>
        <w:autoSpaceDE w:val="0"/>
        <w:autoSpaceDN w:val="0"/>
        <w:bidi w:val="0"/>
        <w:adjustRightInd w:val="0"/>
        <w:snapToGrid w:val="0"/>
        <w:spacing w:before="146" w:line="303" w:lineRule="auto"/>
        <w:ind w:left="17" w:right="34" w:firstLine="529"/>
        <w:textAlignment w:val="baseline"/>
        <w:rPr>
          <w:rFonts w:ascii="仿宋" w:hAnsi="仿宋" w:eastAsia="仿宋" w:cs="仿宋"/>
          <w:spacing w:val="-4"/>
          <w:sz w:val="28"/>
          <w:szCs w:val="28"/>
        </w:rPr>
      </w:pPr>
      <w:r>
        <w:rPr>
          <w:rFonts w:ascii="仿宋" w:hAnsi="仿宋" w:eastAsia="仿宋" w:cs="仿宋"/>
          <w:spacing w:val="-4"/>
          <w:sz w:val="28"/>
          <w:szCs w:val="28"/>
        </w:rPr>
        <w:t>选矿回收率：该矿产品主要作为建筑用砂石料，</w:t>
      </w:r>
      <w:r>
        <w:rPr>
          <w:rFonts w:hint="eastAsia" w:ascii="仿宋" w:hAnsi="仿宋" w:cs="仿宋"/>
          <w:spacing w:val="-4"/>
          <w:sz w:val="28"/>
          <w:szCs w:val="28"/>
          <w:lang w:val="en-US" w:eastAsia="zh-CN"/>
        </w:rPr>
        <w:t>主要为破碎筛分加工，可利用部分100%回收利用</w:t>
      </w:r>
      <w:r>
        <w:rPr>
          <w:rFonts w:ascii="仿宋" w:hAnsi="仿宋" w:eastAsia="仿宋" w:cs="仿宋"/>
          <w:spacing w:val="-4"/>
          <w:sz w:val="28"/>
          <w:szCs w:val="28"/>
        </w:rPr>
        <w:t>；</w:t>
      </w:r>
    </w:p>
    <w:p w14:paraId="7E69BE16">
      <w:pPr>
        <w:keepNext w:val="0"/>
        <w:keepLines w:val="0"/>
        <w:pageBreakBefore w:val="0"/>
        <w:widowControl/>
        <w:kinsoku/>
        <w:wordWrap/>
        <w:overflowPunct w:val="0"/>
        <w:topLinePunct/>
        <w:autoSpaceDE w:val="0"/>
        <w:autoSpaceDN w:val="0"/>
        <w:bidi w:val="0"/>
        <w:adjustRightInd w:val="0"/>
        <w:snapToGrid w:val="0"/>
        <w:spacing w:before="146" w:line="303" w:lineRule="auto"/>
        <w:ind w:left="17" w:right="34" w:firstLine="529"/>
        <w:textAlignment w:val="baseline"/>
        <w:rPr>
          <w:rFonts w:ascii="仿宋" w:hAnsi="仿宋" w:eastAsia="仿宋" w:cs="仿宋"/>
          <w:spacing w:val="-4"/>
          <w:sz w:val="28"/>
          <w:szCs w:val="28"/>
        </w:rPr>
      </w:pPr>
      <w:r>
        <w:rPr>
          <w:rFonts w:ascii="仿宋" w:hAnsi="仿宋" w:eastAsia="仿宋" w:cs="仿宋"/>
          <w:spacing w:val="-4"/>
          <w:sz w:val="28"/>
          <w:szCs w:val="28"/>
        </w:rPr>
        <w:t>综合利用率：依据</w:t>
      </w:r>
      <w:r>
        <w:rPr>
          <w:rFonts w:hint="eastAsia" w:ascii="仿宋" w:hAnsi="仿宋" w:eastAsia="仿宋" w:cs="仿宋"/>
          <w:spacing w:val="-4"/>
          <w:sz w:val="28"/>
          <w:szCs w:val="28"/>
        </w:rPr>
        <w:t>《砂石行业绿色矿山建设规范》（DZ/T0316-2018）</w:t>
      </w:r>
      <w:r>
        <w:rPr>
          <w:rFonts w:ascii="仿宋" w:hAnsi="仿宋" w:eastAsia="仿宋" w:cs="仿宋"/>
          <w:spacing w:val="-4"/>
          <w:sz w:val="28"/>
          <w:szCs w:val="28"/>
        </w:rPr>
        <w:t>要求，矿山固体废弃物综合利用主要用于矿山闭坑后回填采坑。矿山废石综合利用率100％，本矿山设计满足规范要求。</w:t>
      </w:r>
    </w:p>
    <w:p w14:paraId="09C901F0">
      <w:pPr>
        <w:keepNext w:val="0"/>
        <w:keepLines w:val="0"/>
        <w:pageBreakBefore w:val="0"/>
        <w:widowControl/>
        <w:kinsoku w:val="0"/>
        <w:wordWrap/>
        <w:overflowPunct/>
        <w:topLinePunct/>
        <w:autoSpaceDE w:val="0"/>
        <w:autoSpaceDN w:val="0"/>
        <w:bidi w:val="0"/>
        <w:adjustRightInd w:val="0"/>
        <w:snapToGrid w:val="0"/>
        <w:spacing w:line="360" w:lineRule="auto"/>
        <w:ind w:left="0" w:firstLine="532" w:firstLineChars="200"/>
        <w:textAlignment w:val="baseline"/>
        <w:outlineLvl w:val="0"/>
        <w:rPr>
          <w:rFonts w:ascii="黑体" w:hAnsi="黑体" w:eastAsia="黑体" w:cs="黑体"/>
          <w:spacing w:val="-7"/>
          <w:sz w:val="28"/>
          <w:szCs w:val="28"/>
        </w:rPr>
      </w:pPr>
      <w:r>
        <w:rPr>
          <w:rFonts w:ascii="黑体" w:hAnsi="黑体" w:eastAsia="黑体" w:cs="黑体"/>
          <w:spacing w:val="-7"/>
          <w:sz w:val="28"/>
          <w:szCs w:val="28"/>
        </w:rPr>
        <w:t>七、矿区地质环境治理恢复</w:t>
      </w:r>
    </w:p>
    <w:p w14:paraId="477C6066">
      <w:pPr>
        <w:keepNext w:val="0"/>
        <w:keepLines w:val="0"/>
        <w:pageBreakBefore w:val="0"/>
        <w:widowControl/>
        <w:kinsoku w:val="0"/>
        <w:wordWrap/>
        <w:overflowPunct/>
        <w:topLinePunct/>
        <w:autoSpaceDE w:val="0"/>
        <w:autoSpaceDN w:val="0"/>
        <w:bidi w:val="0"/>
        <w:adjustRightInd w:val="0"/>
        <w:snapToGrid w:val="0"/>
        <w:spacing w:line="360" w:lineRule="auto"/>
        <w:ind w:left="0" w:firstLine="564" w:firstLineChars="200"/>
        <w:textAlignment w:val="baseline"/>
        <w:outlineLvl w:val="0"/>
        <w:rPr>
          <w:rFonts w:ascii="仿宋" w:hAnsi="仿宋" w:eastAsia="仿宋" w:cs="仿宋"/>
          <w:sz w:val="28"/>
          <w:szCs w:val="28"/>
        </w:rPr>
      </w:pPr>
      <w:r>
        <w:rPr>
          <w:rFonts w:ascii="仿宋" w:hAnsi="仿宋" w:eastAsia="仿宋" w:cs="仿宋"/>
          <w:spacing w:val="1"/>
          <w:sz w:val="28"/>
          <w:szCs w:val="28"/>
        </w:rPr>
        <w:t>（一）本次工作查明了矿山环境现状，分析了矿山环境发展趋势，</w:t>
      </w:r>
      <w:r>
        <w:rPr>
          <w:rFonts w:ascii="仿宋" w:hAnsi="仿宋" w:eastAsia="仿宋" w:cs="仿宋"/>
          <w:spacing w:val="-1"/>
          <w:sz w:val="28"/>
          <w:szCs w:val="28"/>
        </w:rPr>
        <w:t>其论述内容基本全面，结论基本正确。</w:t>
      </w:r>
    </w:p>
    <w:p w14:paraId="0190C52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42"/>
        <w:textAlignment w:val="baseline"/>
        <w:rPr>
          <w:rFonts w:ascii="仿宋" w:hAnsi="仿宋" w:eastAsia="仿宋" w:cs="仿宋"/>
          <w:sz w:val="28"/>
          <w:szCs w:val="28"/>
        </w:rPr>
      </w:pPr>
      <w:r>
        <w:rPr>
          <w:rFonts w:ascii="仿宋" w:hAnsi="仿宋" w:eastAsia="仿宋" w:cs="仿宋"/>
          <w:sz w:val="28"/>
          <w:szCs w:val="28"/>
        </w:rPr>
        <w:t>（二）确定评估级别为三级，评估区面积0.</w:t>
      </w:r>
      <w:r>
        <w:rPr>
          <w:rFonts w:hint="eastAsia" w:ascii="仿宋" w:hAnsi="仿宋" w:eastAsia="仿宋" w:cs="仿宋"/>
          <w:sz w:val="28"/>
          <w:szCs w:val="28"/>
          <w:lang w:val="en-US" w:eastAsia="zh-CN"/>
        </w:rPr>
        <w:t>2239</w:t>
      </w:r>
      <w:r>
        <w:rPr>
          <w:rFonts w:ascii="仿宋" w:hAnsi="仿宋" w:eastAsia="仿宋" w:cs="仿宋"/>
          <w:sz w:val="28"/>
          <w:szCs w:val="28"/>
        </w:rPr>
        <w:t>k</w:t>
      </w:r>
      <w:r>
        <w:rPr>
          <w:rFonts w:ascii="仿宋" w:hAnsi="仿宋" w:eastAsia="仿宋" w:cs="仿宋"/>
          <w:spacing w:val="-1"/>
          <w:sz w:val="28"/>
          <w:szCs w:val="28"/>
        </w:rPr>
        <w:t>m</w:t>
      </w:r>
      <w:r>
        <w:rPr>
          <w:rFonts w:ascii="仿宋" w:hAnsi="仿宋" w:eastAsia="仿宋" w:cs="仿宋"/>
          <w:spacing w:val="-1"/>
          <w:position w:val="14"/>
          <w:sz w:val="13"/>
          <w:szCs w:val="13"/>
        </w:rPr>
        <w:t>2</w:t>
      </w:r>
      <w:r>
        <w:rPr>
          <w:rFonts w:ascii="仿宋" w:hAnsi="仿宋" w:eastAsia="仿宋" w:cs="仿宋"/>
          <w:spacing w:val="-1"/>
          <w:sz w:val="28"/>
          <w:szCs w:val="28"/>
        </w:rPr>
        <w:t>，评估等级划分</w:t>
      </w:r>
      <w:r>
        <w:rPr>
          <w:rFonts w:ascii="仿宋" w:hAnsi="仿宋" w:eastAsia="仿宋" w:cs="仿宋"/>
          <w:spacing w:val="-2"/>
          <w:sz w:val="28"/>
          <w:szCs w:val="28"/>
        </w:rPr>
        <w:t>正确，评估范围确定合理。</w:t>
      </w:r>
    </w:p>
    <w:p w14:paraId="58EC32A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51"/>
        <w:textAlignment w:val="baseline"/>
        <w:rPr>
          <w:rFonts w:ascii="仿宋" w:hAnsi="仿宋" w:eastAsia="仿宋" w:cs="仿宋"/>
          <w:sz w:val="28"/>
          <w:szCs w:val="28"/>
        </w:rPr>
      </w:pPr>
      <w:r>
        <w:rPr>
          <w:rFonts w:ascii="仿宋" w:hAnsi="仿宋" w:eastAsia="仿宋" w:cs="仿宋"/>
          <w:sz w:val="28"/>
          <w:szCs w:val="28"/>
        </w:rPr>
        <w:t>（三）现状评估：本矿山为延续变更矿山，自取得采矿许可证</w:t>
      </w:r>
      <w:r>
        <w:rPr>
          <w:rFonts w:hint="eastAsia" w:ascii="仿宋" w:hAnsi="仿宋" w:eastAsia="仿宋" w:cs="仿宋"/>
          <w:sz w:val="28"/>
          <w:szCs w:val="28"/>
          <w:lang w:val="en-US" w:eastAsia="zh-CN"/>
        </w:rPr>
        <w:t>以来2019-2023年进行少量开采</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在矿区西部形成两个采坑</w:t>
      </w:r>
      <w:r>
        <w:rPr>
          <w:rFonts w:ascii="仿宋" w:hAnsi="仿宋" w:eastAsia="仿宋" w:cs="仿宋"/>
          <w:spacing w:val="-1"/>
          <w:sz w:val="28"/>
          <w:szCs w:val="28"/>
        </w:rPr>
        <w:t>。</w:t>
      </w:r>
    </w:p>
    <w:p w14:paraId="705A4F4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3"/>
        <w:jc w:val="both"/>
        <w:textAlignment w:val="baseline"/>
        <w:rPr>
          <w:rFonts w:ascii="仿宋" w:hAnsi="仿宋" w:eastAsia="仿宋" w:cs="仿宋"/>
          <w:sz w:val="28"/>
          <w:szCs w:val="28"/>
        </w:rPr>
      </w:pPr>
      <w:r>
        <w:rPr>
          <w:rFonts w:ascii="仿宋" w:hAnsi="仿宋" w:eastAsia="仿宋" w:cs="仿宋"/>
          <w:spacing w:val="-5"/>
          <w:sz w:val="28"/>
          <w:szCs w:val="28"/>
        </w:rPr>
        <w:t>（四）预测评估：预测矿山采矿活动不易引发崩塌、滑坡、泥石流、</w:t>
      </w:r>
      <w:r>
        <w:rPr>
          <w:rFonts w:ascii="仿宋" w:hAnsi="仿宋" w:eastAsia="仿宋" w:cs="仿宋"/>
          <w:spacing w:val="5"/>
          <w:sz w:val="28"/>
          <w:szCs w:val="28"/>
        </w:rPr>
        <w:t>采空塌陷、岩溶塌陷、地面沉降、地裂缝和不稳定斜坡地质灾害，预测评估矿山采矿活动遭受上述地质灾害的危害程度小、危险性小。预测评估矿山开采对地下含水层的影响程度较轻。预测评估</w:t>
      </w:r>
      <w:r>
        <w:rPr>
          <w:rFonts w:hint="default" w:ascii="仿宋" w:hAnsi="仿宋" w:eastAsia="仿宋" w:cs="仿宋"/>
          <w:spacing w:val="5"/>
          <w:sz w:val="28"/>
          <w:szCs w:val="28"/>
          <w:lang w:val="en-US" w:eastAsia="zh-CN"/>
        </w:rPr>
        <w:t>现状采坑</w:t>
      </w:r>
      <w:r>
        <w:rPr>
          <w:rFonts w:ascii="仿宋" w:hAnsi="仿宋" w:eastAsia="仿宋" w:cs="仿宋"/>
          <w:spacing w:val="5"/>
          <w:sz w:val="28"/>
          <w:szCs w:val="28"/>
        </w:rPr>
        <w:t>对地形地貌景观的影响</w:t>
      </w:r>
      <w:r>
        <w:rPr>
          <w:rFonts w:ascii="仿宋" w:hAnsi="仿宋" w:eastAsia="仿宋" w:cs="仿宋"/>
          <w:spacing w:val="4"/>
          <w:sz w:val="28"/>
          <w:szCs w:val="28"/>
        </w:rPr>
        <w:t>为严重，</w:t>
      </w:r>
      <w:r>
        <w:rPr>
          <w:rFonts w:hint="default" w:ascii="仿宋" w:hAnsi="仿宋" w:eastAsia="仿宋" w:cs="仿宋"/>
          <w:spacing w:val="4"/>
          <w:sz w:val="28"/>
          <w:szCs w:val="28"/>
          <w:lang w:val="en-US" w:eastAsia="zh-CN"/>
        </w:rPr>
        <w:t>工业场地、矿石堆放场、生活区和矿山道路</w:t>
      </w:r>
      <w:r>
        <w:rPr>
          <w:rFonts w:ascii="仿宋" w:hAnsi="仿宋" w:eastAsia="仿宋" w:cs="仿宋"/>
          <w:spacing w:val="5"/>
          <w:sz w:val="28"/>
          <w:szCs w:val="28"/>
        </w:rPr>
        <w:t>对地形地貌景观的</w:t>
      </w:r>
      <w:r>
        <w:rPr>
          <w:rFonts w:ascii="仿宋" w:hAnsi="仿宋" w:eastAsia="仿宋" w:cs="仿宋"/>
          <w:spacing w:val="4"/>
          <w:sz w:val="28"/>
          <w:szCs w:val="28"/>
        </w:rPr>
        <w:t>影响为较严重，除上述</w:t>
      </w:r>
      <w:r>
        <w:rPr>
          <w:rFonts w:ascii="仿宋" w:hAnsi="仿宋" w:eastAsia="仿宋" w:cs="仿宋"/>
          <w:spacing w:val="5"/>
          <w:sz w:val="28"/>
          <w:szCs w:val="28"/>
        </w:rPr>
        <w:t>区域以外的其他区域对地形地貌景观的影响为较轻。预</w:t>
      </w:r>
      <w:r>
        <w:rPr>
          <w:rFonts w:ascii="仿宋" w:hAnsi="仿宋" w:eastAsia="仿宋" w:cs="仿宋"/>
          <w:spacing w:val="4"/>
          <w:sz w:val="28"/>
          <w:szCs w:val="28"/>
        </w:rPr>
        <w:t>测评估矿山开采</w:t>
      </w:r>
      <w:r>
        <w:rPr>
          <w:rFonts w:ascii="仿宋" w:hAnsi="仿宋" w:eastAsia="仿宋" w:cs="仿宋"/>
          <w:spacing w:val="-1"/>
          <w:sz w:val="28"/>
          <w:szCs w:val="28"/>
        </w:rPr>
        <w:t>对水土环境污染程度较轻。预测评估矿山开采对大气污染程度较轻。</w:t>
      </w:r>
    </w:p>
    <w:p w14:paraId="4B5A3C2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33"/>
        <w:textAlignment w:val="baseline"/>
        <w:rPr>
          <w:rFonts w:ascii="仿宋" w:hAnsi="仿宋" w:eastAsia="仿宋" w:cs="仿宋"/>
          <w:sz w:val="28"/>
          <w:szCs w:val="28"/>
        </w:rPr>
      </w:pPr>
      <w:r>
        <w:rPr>
          <w:rFonts w:ascii="仿宋" w:hAnsi="仿宋" w:eastAsia="仿宋" w:cs="仿宋"/>
          <w:spacing w:val="5"/>
          <w:sz w:val="28"/>
          <w:szCs w:val="28"/>
        </w:rPr>
        <w:t>矿山地质环境影响预测评估划分为严重区、较严重区和较轻区，其</w:t>
      </w:r>
      <w:r>
        <w:rPr>
          <w:rFonts w:ascii="仿宋" w:hAnsi="仿宋" w:eastAsia="仿宋" w:cs="仿宋"/>
          <w:spacing w:val="-22"/>
          <w:sz w:val="28"/>
          <w:szCs w:val="28"/>
        </w:rPr>
        <w:t>中：</w:t>
      </w:r>
    </w:p>
    <w:p w14:paraId="4BF4DD8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51"/>
        <w:textAlignment w:val="baseline"/>
        <w:rPr>
          <w:rFonts w:ascii="仿宋" w:hAnsi="仿宋" w:eastAsia="仿宋" w:cs="仿宋"/>
          <w:sz w:val="28"/>
          <w:szCs w:val="28"/>
        </w:rPr>
      </w:pPr>
      <w:r>
        <w:rPr>
          <w:rFonts w:ascii="仿宋" w:hAnsi="仿宋" w:eastAsia="仿宋" w:cs="仿宋"/>
          <w:spacing w:val="6"/>
          <w:sz w:val="28"/>
          <w:szCs w:val="28"/>
        </w:rPr>
        <w:t>严重区：面积为</w:t>
      </w:r>
      <w:r>
        <w:rPr>
          <w:rFonts w:hint="eastAsia" w:ascii="仿宋" w:hAnsi="仿宋" w:eastAsia="仿宋" w:cs="仿宋"/>
          <w:spacing w:val="6"/>
          <w:sz w:val="28"/>
          <w:szCs w:val="28"/>
          <w:lang w:val="en-US" w:eastAsia="zh-CN"/>
        </w:rPr>
        <w:t>4.15</w:t>
      </w:r>
      <w:r>
        <w:rPr>
          <w:rFonts w:ascii="仿宋" w:hAnsi="仿宋" w:eastAsia="仿宋" w:cs="仿宋"/>
          <w:sz w:val="28"/>
          <w:szCs w:val="28"/>
        </w:rPr>
        <w:t>hm</w:t>
      </w:r>
      <w:r>
        <w:rPr>
          <w:rFonts w:ascii="仿宋" w:hAnsi="仿宋" w:eastAsia="仿宋" w:cs="仿宋"/>
          <w:spacing w:val="6"/>
          <w:position w:val="14"/>
          <w:sz w:val="13"/>
          <w:szCs w:val="13"/>
        </w:rPr>
        <w:t>2</w:t>
      </w:r>
      <w:r>
        <w:rPr>
          <w:rFonts w:ascii="仿宋" w:hAnsi="仿宋" w:eastAsia="仿宋" w:cs="仿宋"/>
          <w:spacing w:val="6"/>
          <w:sz w:val="28"/>
          <w:szCs w:val="28"/>
        </w:rPr>
        <w:t>，</w:t>
      </w:r>
      <w:r>
        <w:rPr>
          <w:rFonts w:hint="default" w:ascii="仿宋" w:hAnsi="仿宋" w:eastAsia="仿宋" w:cs="仿宋"/>
          <w:spacing w:val="6"/>
          <w:sz w:val="28"/>
          <w:szCs w:val="28"/>
          <w:lang w:val="en-US" w:eastAsia="zh-CN"/>
        </w:rPr>
        <w:t>分布范围为现状采坑，对地形地貌景观破坏严重</w:t>
      </w:r>
      <w:r>
        <w:rPr>
          <w:rFonts w:ascii="仿宋" w:hAnsi="仿宋" w:eastAsia="仿宋" w:cs="仿宋"/>
          <w:spacing w:val="-2"/>
          <w:sz w:val="28"/>
          <w:szCs w:val="28"/>
        </w:rPr>
        <w:t>。</w:t>
      </w:r>
    </w:p>
    <w:p w14:paraId="43A75C8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66"/>
        <w:textAlignment w:val="baseline"/>
        <w:rPr>
          <w:rFonts w:ascii="仿宋" w:hAnsi="仿宋" w:eastAsia="仿宋" w:cs="仿宋"/>
          <w:sz w:val="28"/>
          <w:szCs w:val="28"/>
        </w:rPr>
      </w:pPr>
      <w:r>
        <w:rPr>
          <w:rFonts w:ascii="仿宋" w:hAnsi="仿宋" w:eastAsia="仿宋" w:cs="仿宋"/>
          <w:spacing w:val="2"/>
          <w:sz w:val="28"/>
          <w:szCs w:val="28"/>
        </w:rPr>
        <w:t>较严重区：面积为0.</w:t>
      </w:r>
      <w:r>
        <w:rPr>
          <w:rFonts w:hint="eastAsia" w:ascii="仿宋" w:hAnsi="仿宋" w:eastAsia="仿宋" w:cs="仿宋"/>
          <w:spacing w:val="2"/>
          <w:sz w:val="28"/>
          <w:szCs w:val="28"/>
          <w:lang w:val="en-US" w:eastAsia="zh-CN"/>
        </w:rPr>
        <w:t>81</w:t>
      </w:r>
      <w:r>
        <w:rPr>
          <w:rFonts w:ascii="仿宋" w:hAnsi="仿宋" w:eastAsia="仿宋" w:cs="仿宋"/>
          <w:sz w:val="28"/>
          <w:szCs w:val="28"/>
        </w:rPr>
        <w:t>hm</w:t>
      </w:r>
      <w:r>
        <w:rPr>
          <w:rFonts w:ascii="仿宋" w:hAnsi="仿宋" w:eastAsia="仿宋" w:cs="仿宋"/>
          <w:spacing w:val="2"/>
          <w:position w:val="14"/>
          <w:sz w:val="13"/>
          <w:szCs w:val="13"/>
        </w:rPr>
        <w:t>2</w:t>
      </w:r>
      <w:r>
        <w:rPr>
          <w:rFonts w:ascii="仿宋" w:hAnsi="仿宋" w:eastAsia="仿宋" w:cs="仿宋"/>
          <w:spacing w:val="2"/>
          <w:sz w:val="28"/>
          <w:szCs w:val="28"/>
        </w:rPr>
        <w:t>，分布范围为</w:t>
      </w:r>
      <w:r>
        <w:rPr>
          <w:rFonts w:hint="default" w:ascii="仿宋" w:hAnsi="仿宋" w:eastAsia="仿宋" w:cs="仿宋"/>
          <w:spacing w:val="2"/>
          <w:sz w:val="28"/>
          <w:szCs w:val="28"/>
          <w:lang w:val="en-US" w:eastAsia="zh-CN"/>
        </w:rPr>
        <w:t>工业场地、矿石堆放场、生活区和矿山道路，对地形地貌景观破坏较严重</w:t>
      </w:r>
      <w:r>
        <w:rPr>
          <w:rFonts w:ascii="仿宋" w:hAnsi="仿宋" w:eastAsia="仿宋" w:cs="仿宋"/>
          <w:spacing w:val="-1"/>
          <w:sz w:val="28"/>
          <w:szCs w:val="28"/>
        </w:rPr>
        <w:t>。</w:t>
      </w:r>
    </w:p>
    <w:p w14:paraId="170D9C4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70"/>
        <w:textAlignment w:val="baseline"/>
        <w:rPr>
          <w:rFonts w:ascii="仿宋" w:hAnsi="仿宋" w:eastAsia="仿宋" w:cs="仿宋"/>
          <w:sz w:val="28"/>
          <w:szCs w:val="28"/>
        </w:rPr>
      </w:pPr>
      <w:r>
        <w:rPr>
          <w:rFonts w:ascii="仿宋" w:hAnsi="仿宋" w:eastAsia="仿宋" w:cs="仿宋"/>
          <w:spacing w:val="2"/>
          <w:sz w:val="28"/>
          <w:szCs w:val="28"/>
        </w:rPr>
        <w:t>较轻区：面积为</w:t>
      </w:r>
      <w:r>
        <w:rPr>
          <w:rFonts w:hint="eastAsia" w:ascii="仿宋" w:hAnsi="仿宋" w:eastAsia="仿宋" w:cs="仿宋"/>
          <w:spacing w:val="2"/>
          <w:sz w:val="28"/>
          <w:szCs w:val="28"/>
          <w:lang w:val="en-US" w:eastAsia="zh-CN"/>
        </w:rPr>
        <w:t>17.70</w:t>
      </w:r>
      <w:r>
        <w:rPr>
          <w:rFonts w:ascii="仿宋" w:hAnsi="仿宋" w:eastAsia="仿宋" w:cs="仿宋"/>
          <w:sz w:val="28"/>
          <w:szCs w:val="28"/>
        </w:rPr>
        <w:t>hm</w:t>
      </w:r>
      <w:r>
        <w:rPr>
          <w:rFonts w:ascii="仿宋" w:hAnsi="仿宋" w:eastAsia="仿宋" w:cs="仿宋"/>
          <w:spacing w:val="2"/>
          <w:position w:val="14"/>
          <w:sz w:val="13"/>
          <w:szCs w:val="13"/>
        </w:rPr>
        <w:t>2</w:t>
      </w:r>
      <w:r>
        <w:rPr>
          <w:rFonts w:ascii="仿宋" w:hAnsi="仿宋" w:eastAsia="仿宋" w:cs="仿宋"/>
          <w:spacing w:val="2"/>
          <w:sz w:val="28"/>
          <w:szCs w:val="28"/>
        </w:rPr>
        <w:t>，分布范围为严重区、较严重区外的其他区</w:t>
      </w:r>
      <w:r>
        <w:rPr>
          <w:rFonts w:ascii="仿宋" w:hAnsi="仿宋" w:eastAsia="仿宋" w:cs="仿宋"/>
          <w:spacing w:val="-5"/>
          <w:sz w:val="28"/>
          <w:szCs w:val="28"/>
        </w:rPr>
        <w:t>域。</w:t>
      </w:r>
    </w:p>
    <w:p w14:paraId="383BDE2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54"/>
        <w:textAlignment w:val="baseline"/>
        <w:rPr>
          <w:rFonts w:ascii="仿宋" w:hAnsi="仿宋" w:eastAsia="仿宋" w:cs="仿宋"/>
          <w:sz w:val="28"/>
          <w:szCs w:val="28"/>
        </w:rPr>
      </w:pPr>
      <w:r>
        <w:rPr>
          <w:rFonts w:ascii="仿宋" w:hAnsi="仿宋" w:eastAsia="仿宋" w:cs="仿宋"/>
          <w:spacing w:val="1"/>
          <w:sz w:val="28"/>
          <w:szCs w:val="28"/>
        </w:rPr>
        <w:t>（五）确定了矿山环境保护与治理恢复的原则、目标和任务，对矿</w:t>
      </w:r>
      <w:r>
        <w:rPr>
          <w:rFonts w:ascii="仿宋" w:hAnsi="仿宋" w:eastAsia="仿宋" w:cs="仿宋"/>
          <w:spacing w:val="5"/>
          <w:sz w:val="28"/>
          <w:szCs w:val="28"/>
        </w:rPr>
        <w:t>区进行了矿山环境保护与治理恢复分区，并提出了具体的保护、治理以</w:t>
      </w:r>
      <w:r>
        <w:rPr>
          <w:rFonts w:ascii="仿宋" w:hAnsi="仿宋" w:eastAsia="仿宋" w:cs="仿宋"/>
          <w:spacing w:val="-1"/>
          <w:sz w:val="28"/>
          <w:szCs w:val="28"/>
        </w:rPr>
        <w:t>及监测方案，并进行了经费概算。</w:t>
      </w:r>
    </w:p>
    <w:p w14:paraId="53AF6C8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54"/>
        <w:textAlignment w:val="baseline"/>
        <w:rPr>
          <w:rFonts w:ascii="仿宋" w:hAnsi="仿宋" w:eastAsia="仿宋" w:cs="仿宋"/>
          <w:spacing w:val="1"/>
          <w:sz w:val="28"/>
          <w:szCs w:val="28"/>
        </w:rPr>
      </w:pPr>
      <w:r>
        <w:rPr>
          <w:rFonts w:ascii="仿宋" w:hAnsi="仿宋" w:eastAsia="仿宋" w:cs="仿宋"/>
          <w:spacing w:val="1"/>
          <w:sz w:val="28"/>
          <w:szCs w:val="28"/>
        </w:rPr>
        <w:t>1、矿山环境保护与综合治理分区</w:t>
      </w:r>
    </w:p>
    <w:p w14:paraId="384E34A0">
      <w:pPr>
        <w:keepNext w:val="0"/>
        <w:keepLines w:val="0"/>
        <w:pageBreakBefore w:val="0"/>
        <w:widowControl/>
        <w:kinsoku/>
        <w:wordWrap/>
        <w:overflowPunct/>
        <w:topLinePunct/>
        <w:autoSpaceDE w:val="0"/>
        <w:autoSpaceDN w:val="0"/>
        <w:bidi w:val="0"/>
        <w:adjustRightInd w:val="0"/>
        <w:snapToGrid w:val="0"/>
        <w:spacing w:line="360" w:lineRule="auto"/>
        <w:ind w:left="0" w:right="0" w:firstLine="554"/>
        <w:textAlignment w:val="baseline"/>
        <w:rPr>
          <w:rFonts w:ascii="仿宋" w:hAnsi="仿宋" w:eastAsia="仿宋" w:cs="仿宋"/>
          <w:spacing w:val="1"/>
          <w:sz w:val="28"/>
          <w:szCs w:val="28"/>
        </w:rPr>
      </w:pPr>
      <w:r>
        <w:rPr>
          <w:rFonts w:ascii="仿宋" w:hAnsi="仿宋" w:eastAsia="仿宋" w:cs="仿宋"/>
          <w:spacing w:val="1"/>
          <w:sz w:val="28"/>
          <w:szCs w:val="28"/>
        </w:rPr>
        <w:t>矿山地质环境保护与恢复治理分区划分为矿山地质环境重点防治区(Ⅰ)、次重点防治区(Ⅱ)和矿山地质环境一般防治区(Ⅲ),分区总面积</w:t>
      </w:r>
      <w:r>
        <w:rPr>
          <w:rFonts w:hint="eastAsia" w:ascii="仿宋" w:hAnsi="仿宋" w:eastAsia="仿宋" w:cs="仿宋"/>
          <w:spacing w:val="1"/>
          <w:sz w:val="28"/>
          <w:szCs w:val="28"/>
          <w:lang w:val="en-US" w:eastAsia="zh-CN"/>
        </w:rPr>
        <w:t>22.39</w:t>
      </w:r>
      <w:r>
        <w:rPr>
          <w:rFonts w:ascii="仿宋" w:hAnsi="仿宋" w:eastAsia="仿宋" w:cs="仿宋"/>
          <w:spacing w:val="1"/>
          <w:sz w:val="28"/>
          <w:szCs w:val="28"/>
        </w:rPr>
        <w:t>hm</w:t>
      </w:r>
      <w:r>
        <w:rPr>
          <w:rFonts w:ascii="仿宋" w:hAnsi="仿宋" w:eastAsia="仿宋" w:cs="仿宋"/>
          <w:spacing w:val="1"/>
          <w:sz w:val="28"/>
          <w:szCs w:val="28"/>
          <w:vertAlign w:val="superscript"/>
        </w:rPr>
        <w:t>2</w:t>
      </w:r>
      <w:r>
        <w:rPr>
          <w:rFonts w:ascii="仿宋" w:hAnsi="仿宋" w:eastAsia="仿宋" w:cs="仿宋"/>
          <w:spacing w:val="1"/>
          <w:sz w:val="28"/>
          <w:szCs w:val="28"/>
        </w:rPr>
        <w:t>，其中：重点防治区(Ⅰ)面积</w:t>
      </w:r>
      <w:r>
        <w:rPr>
          <w:rFonts w:hint="eastAsia" w:ascii="仿宋" w:hAnsi="仿宋" w:eastAsia="仿宋" w:cs="仿宋"/>
          <w:spacing w:val="1"/>
          <w:sz w:val="28"/>
          <w:szCs w:val="28"/>
          <w:lang w:val="en-US" w:eastAsia="zh-CN"/>
        </w:rPr>
        <w:t>17.17</w:t>
      </w:r>
      <w:r>
        <w:rPr>
          <w:rFonts w:ascii="仿宋" w:hAnsi="仿宋" w:eastAsia="仿宋" w:cs="仿宋"/>
          <w:spacing w:val="1"/>
          <w:sz w:val="28"/>
          <w:szCs w:val="28"/>
        </w:rPr>
        <w:t>hm</w:t>
      </w:r>
      <w:r>
        <w:rPr>
          <w:rFonts w:ascii="仿宋" w:hAnsi="仿宋" w:eastAsia="仿宋" w:cs="仿宋"/>
          <w:spacing w:val="1"/>
          <w:sz w:val="28"/>
          <w:szCs w:val="28"/>
          <w:vertAlign w:val="superscript"/>
        </w:rPr>
        <w:t>2</w:t>
      </w:r>
      <w:r>
        <w:rPr>
          <w:rFonts w:ascii="仿宋" w:hAnsi="仿宋" w:eastAsia="仿宋" w:cs="仿宋"/>
          <w:spacing w:val="1"/>
          <w:sz w:val="28"/>
          <w:szCs w:val="28"/>
        </w:rPr>
        <w:t>，为</w:t>
      </w:r>
      <w:r>
        <w:rPr>
          <w:rFonts w:hint="default" w:ascii="仿宋" w:hAnsi="仿宋" w:eastAsia="仿宋" w:cs="仿宋"/>
          <w:spacing w:val="1"/>
          <w:sz w:val="28"/>
          <w:szCs w:val="28"/>
          <w:lang w:val="en-US" w:eastAsia="zh-CN"/>
        </w:rPr>
        <w:t>采矿场（含现状采坑、工业场地、界内矿石堆放场和界内矿山道路）</w:t>
      </w:r>
      <w:r>
        <w:rPr>
          <w:rFonts w:ascii="仿宋" w:hAnsi="仿宋" w:eastAsia="仿宋" w:cs="仿宋"/>
          <w:spacing w:val="1"/>
          <w:sz w:val="28"/>
          <w:szCs w:val="28"/>
        </w:rPr>
        <w:t>区域；次重点防治区(Ⅱ)面积0.2</w:t>
      </w:r>
      <w:r>
        <w:rPr>
          <w:rFonts w:hint="eastAsia" w:ascii="仿宋" w:hAnsi="仿宋" w:eastAsia="仿宋" w:cs="仿宋"/>
          <w:spacing w:val="1"/>
          <w:sz w:val="28"/>
          <w:szCs w:val="28"/>
          <w:lang w:val="en-US" w:eastAsia="zh-CN"/>
        </w:rPr>
        <w:t>7</w:t>
      </w:r>
      <w:r>
        <w:rPr>
          <w:rFonts w:ascii="仿宋" w:hAnsi="仿宋" w:eastAsia="仿宋" w:cs="仿宋"/>
          <w:spacing w:val="1"/>
          <w:sz w:val="28"/>
          <w:szCs w:val="28"/>
        </w:rPr>
        <w:t>hm</w:t>
      </w:r>
      <w:r>
        <w:rPr>
          <w:rFonts w:ascii="仿宋" w:hAnsi="仿宋" w:eastAsia="仿宋" w:cs="仿宋"/>
          <w:spacing w:val="1"/>
          <w:sz w:val="28"/>
          <w:szCs w:val="28"/>
          <w:vertAlign w:val="superscript"/>
        </w:rPr>
        <w:t>2</w:t>
      </w:r>
      <w:r>
        <w:rPr>
          <w:rFonts w:ascii="仿宋" w:hAnsi="仿宋" w:eastAsia="仿宋" w:cs="仿宋"/>
          <w:spacing w:val="1"/>
          <w:sz w:val="28"/>
          <w:szCs w:val="28"/>
        </w:rPr>
        <w:t>，为</w:t>
      </w:r>
      <w:r>
        <w:rPr>
          <w:rFonts w:hint="default" w:ascii="仿宋" w:hAnsi="仿宋" w:eastAsia="仿宋" w:cs="仿宋"/>
          <w:spacing w:val="1"/>
          <w:sz w:val="28"/>
          <w:szCs w:val="28"/>
          <w:lang w:val="en-US" w:eastAsia="zh-CN"/>
        </w:rPr>
        <w:t>界外矿石堆放场、生活区和界外矿山道路</w:t>
      </w:r>
      <w:r>
        <w:rPr>
          <w:rFonts w:ascii="仿宋" w:hAnsi="仿宋" w:eastAsia="仿宋" w:cs="仿宋"/>
          <w:spacing w:val="1"/>
          <w:sz w:val="28"/>
          <w:szCs w:val="28"/>
        </w:rPr>
        <w:t>；一般防治区(Ⅲ)面积</w:t>
      </w:r>
      <w:r>
        <w:rPr>
          <w:rFonts w:hint="eastAsia" w:ascii="仿宋" w:hAnsi="仿宋" w:eastAsia="仿宋" w:cs="仿宋"/>
          <w:spacing w:val="1"/>
          <w:sz w:val="28"/>
          <w:szCs w:val="28"/>
          <w:lang w:val="en-US" w:eastAsia="zh-CN"/>
        </w:rPr>
        <w:t>4.95</w:t>
      </w:r>
      <w:r>
        <w:rPr>
          <w:rFonts w:ascii="仿宋" w:hAnsi="仿宋" w:eastAsia="仿宋" w:cs="仿宋"/>
          <w:spacing w:val="1"/>
          <w:sz w:val="28"/>
          <w:szCs w:val="28"/>
        </w:rPr>
        <w:t>hm</w:t>
      </w:r>
      <w:r>
        <w:rPr>
          <w:rFonts w:ascii="仿宋" w:hAnsi="仿宋" w:eastAsia="仿宋" w:cs="仿宋"/>
          <w:spacing w:val="1"/>
          <w:sz w:val="28"/>
          <w:szCs w:val="28"/>
          <w:vertAlign w:val="superscript"/>
        </w:rPr>
        <w:t>2</w:t>
      </w:r>
      <w:r>
        <w:rPr>
          <w:rFonts w:ascii="仿宋" w:hAnsi="仿宋" w:eastAsia="仿宋" w:cs="仿宋"/>
          <w:spacing w:val="1"/>
          <w:sz w:val="28"/>
          <w:szCs w:val="28"/>
        </w:rPr>
        <w:t>，包括评估区除上述以外其他区域。</w:t>
      </w:r>
    </w:p>
    <w:p w14:paraId="411BD56C">
      <w:pPr>
        <w:keepNext w:val="0"/>
        <w:keepLines w:val="0"/>
        <w:pageBreakBefore w:val="0"/>
        <w:widowControl/>
        <w:kinsoku/>
        <w:wordWrap/>
        <w:overflowPunct/>
        <w:topLinePunct/>
        <w:autoSpaceDE w:val="0"/>
        <w:autoSpaceDN w:val="0"/>
        <w:bidi w:val="0"/>
        <w:adjustRightInd w:val="0"/>
        <w:snapToGrid w:val="0"/>
        <w:spacing w:line="360" w:lineRule="auto"/>
        <w:ind w:left="0" w:right="0" w:firstLine="554"/>
        <w:textAlignment w:val="baseline"/>
        <w:rPr>
          <w:rFonts w:ascii="仿宋" w:hAnsi="仿宋" w:eastAsia="仿宋" w:cs="仿宋"/>
          <w:spacing w:val="1"/>
          <w:sz w:val="28"/>
          <w:szCs w:val="28"/>
        </w:rPr>
      </w:pPr>
      <w:r>
        <w:rPr>
          <w:rFonts w:ascii="仿宋" w:hAnsi="仿宋" w:eastAsia="仿宋" w:cs="仿宋"/>
          <w:spacing w:val="1"/>
          <w:sz w:val="28"/>
          <w:szCs w:val="28"/>
        </w:rPr>
        <w:t>2、地质环境治理工程</w:t>
      </w:r>
    </w:p>
    <w:p w14:paraId="54292A0C">
      <w:pPr>
        <w:keepNext w:val="0"/>
        <w:keepLines w:val="0"/>
        <w:pageBreakBefore w:val="0"/>
        <w:widowControl/>
        <w:kinsoku/>
        <w:wordWrap/>
        <w:overflowPunct/>
        <w:topLinePunct/>
        <w:autoSpaceDE w:val="0"/>
        <w:autoSpaceDN w:val="0"/>
        <w:bidi w:val="0"/>
        <w:adjustRightInd w:val="0"/>
        <w:snapToGrid w:val="0"/>
        <w:spacing w:line="360" w:lineRule="auto"/>
        <w:ind w:left="0" w:right="0" w:firstLine="554"/>
        <w:textAlignment w:val="baseline"/>
        <w:rPr>
          <w:rFonts w:ascii="仿宋" w:hAnsi="仿宋" w:eastAsia="仿宋" w:cs="仿宋"/>
          <w:spacing w:val="1"/>
          <w:sz w:val="28"/>
          <w:szCs w:val="28"/>
        </w:rPr>
      </w:pPr>
      <w:r>
        <w:rPr>
          <w:rFonts w:ascii="仿宋" w:hAnsi="仿宋" w:eastAsia="仿宋" w:cs="仿宋"/>
          <w:spacing w:val="1"/>
          <w:sz w:val="28"/>
          <w:szCs w:val="28"/>
        </w:rPr>
        <w:t>（1）地质灾害防治工程部署：开采前在规划采场外围设置铁丝围栏</w:t>
      </w:r>
      <w:r>
        <w:rPr>
          <w:rFonts w:hint="eastAsia" w:ascii="仿宋" w:hAnsi="仿宋" w:eastAsia="仿宋" w:cs="仿宋"/>
          <w:spacing w:val="1"/>
          <w:sz w:val="28"/>
          <w:szCs w:val="28"/>
          <w:lang w:val="en-US" w:eastAsia="zh-CN"/>
        </w:rPr>
        <w:t>1754</w:t>
      </w:r>
      <w:r>
        <w:rPr>
          <w:rFonts w:ascii="仿宋" w:hAnsi="仿宋" w:eastAsia="仿宋" w:cs="仿宋"/>
          <w:spacing w:val="1"/>
          <w:sz w:val="28"/>
          <w:szCs w:val="28"/>
        </w:rPr>
        <w:t>m和警示牌6块；开采期间如开采面边坡出现危岩体或不稳定斜坡，及时采用机械定点清除，因工程量具不可预见性，清理工程量计入开采成本。对露天采场边坡稳定性和围栏、警示牌加强监测与巡视，发现损毁及时修复，以提升预防功效，保留铁丝网围栏、警示牌，根据实际情况采取相应的措施；在矿山采矿场迎水侧及两侧修建简易截水沟，修建长度为</w:t>
      </w:r>
      <w:r>
        <w:rPr>
          <w:rFonts w:hint="eastAsia" w:ascii="仿宋" w:hAnsi="仿宋" w:eastAsia="仿宋" w:cs="仿宋"/>
          <w:spacing w:val="1"/>
          <w:sz w:val="28"/>
          <w:szCs w:val="28"/>
          <w:lang w:val="en-US" w:eastAsia="zh-CN"/>
        </w:rPr>
        <w:t>887</w:t>
      </w:r>
      <w:r>
        <w:rPr>
          <w:rFonts w:ascii="仿宋" w:hAnsi="仿宋" w:eastAsia="仿宋" w:cs="仿宋"/>
          <w:spacing w:val="1"/>
          <w:sz w:val="28"/>
          <w:szCs w:val="28"/>
        </w:rPr>
        <w:t>m，沟槽开挖工程量约3</w:t>
      </w:r>
      <w:r>
        <w:rPr>
          <w:rFonts w:hint="eastAsia" w:ascii="仿宋" w:hAnsi="仿宋" w:eastAsia="仿宋" w:cs="仿宋"/>
          <w:spacing w:val="1"/>
          <w:sz w:val="28"/>
          <w:szCs w:val="28"/>
          <w:lang w:val="en-US" w:eastAsia="zh-CN"/>
        </w:rPr>
        <w:t>67</w:t>
      </w:r>
      <w:r>
        <w:rPr>
          <w:rFonts w:ascii="仿宋" w:hAnsi="仿宋" w:eastAsia="仿宋" w:cs="仿宋"/>
          <w:spacing w:val="1"/>
          <w:sz w:val="28"/>
          <w:szCs w:val="28"/>
        </w:rPr>
        <w:t>m</w:t>
      </w:r>
      <w:r>
        <w:rPr>
          <w:rFonts w:ascii="仿宋" w:hAnsi="仿宋" w:eastAsia="仿宋" w:cs="仿宋"/>
          <w:spacing w:val="1"/>
          <w:sz w:val="28"/>
          <w:szCs w:val="28"/>
          <w:vertAlign w:val="superscript"/>
        </w:rPr>
        <w:t>3</w:t>
      </w:r>
      <w:r>
        <w:rPr>
          <w:rFonts w:ascii="仿宋" w:hAnsi="仿宋" w:eastAsia="仿宋" w:cs="仿宋"/>
          <w:spacing w:val="1"/>
          <w:sz w:val="28"/>
          <w:szCs w:val="28"/>
        </w:rPr>
        <w:t>。</w:t>
      </w:r>
    </w:p>
    <w:p w14:paraId="5388061A">
      <w:pPr>
        <w:keepNext w:val="0"/>
        <w:keepLines w:val="0"/>
        <w:pageBreakBefore w:val="0"/>
        <w:widowControl/>
        <w:kinsoku/>
        <w:wordWrap/>
        <w:overflowPunct/>
        <w:topLinePunct/>
        <w:autoSpaceDE w:val="0"/>
        <w:autoSpaceDN w:val="0"/>
        <w:bidi w:val="0"/>
        <w:adjustRightInd w:val="0"/>
        <w:snapToGrid w:val="0"/>
        <w:spacing w:line="360" w:lineRule="auto"/>
        <w:ind w:left="0" w:right="0" w:firstLine="545"/>
        <w:textAlignment w:val="baseline"/>
        <w:rPr>
          <w:rFonts w:ascii="仿宋" w:hAnsi="仿宋" w:eastAsia="仿宋" w:cs="仿宋"/>
          <w:sz w:val="28"/>
          <w:szCs w:val="28"/>
        </w:rPr>
      </w:pPr>
      <w:r>
        <w:rPr>
          <w:rFonts w:ascii="仿宋" w:hAnsi="仿宋" w:eastAsia="仿宋" w:cs="仿宋"/>
          <w:spacing w:val="-4"/>
          <w:sz w:val="28"/>
          <w:szCs w:val="28"/>
        </w:rPr>
        <w:t>（2）含水层破坏防治工程部署：矿山采用露天开采，未揭露地下水，</w:t>
      </w:r>
      <w:r>
        <w:rPr>
          <w:rFonts w:ascii="仿宋" w:hAnsi="仿宋" w:eastAsia="仿宋" w:cs="仿宋"/>
          <w:spacing w:val="5"/>
          <w:sz w:val="28"/>
          <w:szCs w:val="28"/>
        </w:rPr>
        <w:t>不会对含水层造成破坏；生活污水应严格按</w:t>
      </w:r>
      <w:r>
        <w:rPr>
          <w:rFonts w:ascii="仿宋" w:hAnsi="仿宋" w:eastAsia="仿宋" w:cs="仿宋"/>
          <w:spacing w:val="4"/>
          <w:sz w:val="28"/>
          <w:szCs w:val="28"/>
        </w:rPr>
        <w:t>设计集中收集，达标排放，</w:t>
      </w:r>
    </w:p>
    <w:p w14:paraId="6A428C35">
      <w:pPr>
        <w:keepNext w:val="0"/>
        <w:keepLines w:val="0"/>
        <w:pageBreakBefore w:val="0"/>
        <w:widowControl/>
        <w:kinsoku/>
        <w:wordWrap/>
        <w:overflowPunct/>
        <w:topLinePunct/>
        <w:autoSpaceDE w:val="0"/>
        <w:autoSpaceDN w:val="0"/>
        <w:bidi w:val="0"/>
        <w:adjustRightInd w:val="0"/>
        <w:snapToGrid w:val="0"/>
        <w:spacing w:line="360" w:lineRule="auto"/>
        <w:ind w:left="0" w:right="0"/>
        <w:textAlignment w:val="baseline"/>
        <w:rPr>
          <w:rFonts w:ascii="仿宋" w:hAnsi="仿宋" w:eastAsia="仿宋" w:cs="仿宋"/>
          <w:sz w:val="28"/>
          <w:szCs w:val="28"/>
        </w:rPr>
      </w:pPr>
      <w:r>
        <w:rPr>
          <w:rFonts w:ascii="仿宋" w:hAnsi="仿宋" w:eastAsia="仿宋" w:cs="仿宋"/>
          <w:spacing w:val="-1"/>
          <w:sz w:val="28"/>
          <w:szCs w:val="28"/>
        </w:rPr>
        <w:t>加强各项水污染防</w:t>
      </w:r>
      <w:r>
        <w:rPr>
          <w:rFonts w:hint="eastAsia" w:ascii="仿宋" w:hAnsi="仿宋" w:cs="仿宋"/>
          <w:spacing w:val="-1"/>
          <w:sz w:val="28"/>
          <w:szCs w:val="28"/>
          <w:lang w:val="en-US" w:eastAsia="zh-CN"/>
        </w:rPr>
        <w:t>治</w:t>
      </w:r>
      <w:bookmarkStart w:id="0" w:name="_GoBack"/>
      <w:bookmarkEnd w:id="0"/>
      <w:r>
        <w:rPr>
          <w:rFonts w:ascii="仿宋" w:hAnsi="仿宋" w:eastAsia="仿宋" w:cs="仿宋"/>
          <w:spacing w:val="-1"/>
          <w:sz w:val="28"/>
          <w:szCs w:val="28"/>
        </w:rPr>
        <w:t>及回收利用措施，加大环保力度。</w:t>
      </w:r>
    </w:p>
    <w:p w14:paraId="3D3C8A13">
      <w:pPr>
        <w:keepNext w:val="0"/>
        <w:keepLines w:val="0"/>
        <w:pageBreakBefore w:val="0"/>
        <w:widowControl/>
        <w:kinsoku/>
        <w:wordWrap/>
        <w:overflowPunct/>
        <w:topLinePunct/>
        <w:autoSpaceDE w:val="0"/>
        <w:autoSpaceDN w:val="0"/>
        <w:bidi w:val="0"/>
        <w:adjustRightInd w:val="0"/>
        <w:snapToGrid w:val="0"/>
        <w:spacing w:line="360" w:lineRule="auto"/>
        <w:ind w:left="0" w:right="0" w:firstLine="553"/>
        <w:textAlignment w:val="baseline"/>
        <w:rPr>
          <w:rFonts w:ascii="仿宋" w:hAnsi="仿宋" w:eastAsia="仿宋" w:cs="仿宋"/>
          <w:sz w:val="28"/>
          <w:szCs w:val="28"/>
        </w:rPr>
      </w:pPr>
      <w:r>
        <w:rPr>
          <w:rFonts w:ascii="仿宋" w:hAnsi="仿宋" w:eastAsia="仿宋" w:cs="仿宋"/>
          <w:spacing w:val="-2"/>
          <w:sz w:val="28"/>
          <w:szCs w:val="28"/>
        </w:rPr>
        <w:t>（3）地形地貌景观防治工程部署：优化工程施工方案，充分利用原</w:t>
      </w:r>
      <w:r>
        <w:rPr>
          <w:rFonts w:ascii="仿宋" w:hAnsi="仿宋" w:eastAsia="仿宋" w:cs="仿宋"/>
          <w:spacing w:val="5"/>
          <w:sz w:val="28"/>
          <w:szCs w:val="28"/>
        </w:rPr>
        <w:t>有矿建设施，最大限度减少土地损毁面积，露天采场在开采过程中保证</w:t>
      </w:r>
      <w:r>
        <w:rPr>
          <w:rFonts w:ascii="仿宋" w:hAnsi="仿宋" w:eastAsia="仿宋" w:cs="仿宋"/>
          <w:sz w:val="28"/>
          <w:szCs w:val="28"/>
        </w:rPr>
        <w:t>预留边坡角30°,闭坑后对土地进行平整，基本恢复当地景观环境，避</w:t>
      </w:r>
      <w:r>
        <w:rPr>
          <w:rFonts w:ascii="仿宋" w:hAnsi="仿宋" w:eastAsia="仿宋" w:cs="仿宋"/>
          <w:spacing w:val="5"/>
          <w:sz w:val="28"/>
          <w:szCs w:val="28"/>
        </w:rPr>
        <w:t>免破坏地形地貌景观；严格控制露天采场范围，选用合适的综合利用技术，加大综合利用量，减少对地形地貌景观的破坏；采矿期加强生产生</w:t>
      </w:r>
      <w:r>
        <w:rPr>
          <w:rFonts w:ascii="仿宋" w:hAnsi="仿宋" w:eastAsia="仿宋" w:cs="仿宋"/>
          <w:spacing w:val="3"/>
          <w:sz w:val="28"/>
          <w:szCs w:val="28"/>
        </w:rPr>
        <w:t>活区的卫生环境保护，矿山闭坑后对生活区等建构（筑）物进</w:t>
      </w:r>
      <w:r>
        <w:rPr>
          <w:rFonts w:ascii="仿宋" w:hAnsi="仿宋" w:eastAsia="仿宋" w:cs="仿宋"/>
          <w:spacing w:val="2"/>
          <w:sz w:val="28"/>
          <w:szCs w:val="28"/>
        </w:rPr>
        <w:t>行拆除，</w:t>
      </w:r>
      <w:r>
        <w:rPr>
          <w:rFonts w:ascii="仿宋" w:hAnsi="仿宋" w:eastAsia="仿宋" w:cs="仿宋"/>
          <w:spacing w:val="-1"/>
          <w:sz w:val="28"/>
          <w:szCs w:val="28"/>
        </w:rPr>
        <w:t>废弃物拉运至艾丁湖乡建筑垃圾填埋场填埋。</w:t>
      </w:r>
    </w:p>
    <w:p w14:paraId="2241E177">
      <w:pPr>
        <w:keepNext w:val="0"/>
        <w:keepLines w:val="0"/>
        <w:pageBreakBefore w:val="0"/>
        <w:widowControl/>
        <w:kinsoku/>
        <w:wordWrap/>
        <w:overflowPunct/>
        <w:topLinePunct/>
        <w:autoSpaceDE w:val="0"/>
        <w:autoSpaceDN w:val="0"/>
        <w:bidi w:val="0"/>
        <w:adjustRightInd w:val="0"/>
        <w:snapToGrid w:val="0"/>
        <w:spacing w:line="360" w:lineRule="auto"/>
        <w:ind w:left="0" w:right="0" w:firstLine="546"/>
        <w:textAlignment w:val="baseline"/>
        <w:rPr>
          <w:rFonts w:ascii="仿宋" w:hAnsi="仿宋" w:eastAsia="仿宋" w:cs="仿宋"/>
          <w:sz w:val="28"/>
          <w:szCs w:val="28"/>
        </w:rPr>
      </w:pPr>
      <w:r>
        <w:rPr>
          <w:rFonts w:ascii="仿宋" w:hAnsi="仿宋" w:eastAsia="仿宋" w:cs="仿宋"/>
          <w:spacing w:val="1"/>
          <w:sz w:val="28"/>
          <w:szCs w:val="28"/>
        </w:rPr>
        <w:t>（4）水土环境污染防治工程部署：矿山开采过程中无固</w:t>
      </w:r>
      <w:r>
        <w:rPr>
          <w:rFonts w:ascii="仿宋" w:hAnsi="仿宋" w:eastAsia="仿宋" w:cs="仿宋"/>
          <w:sz w:val="28"/>
          <w:szCs w:val="28"/>
        </w:rPr>
        <w:t>体废弃物，</w:t>
      </w:r>
      <w:r>
        <w:rPr>
          <w:rFonts w:ascii="仿宋" w:hAnsi="仿宋" w:eastAsia="仿宋" w:cs="仿宋"/>
          <w:spacing w:val="5"/>
          <w:sz w:val="28"/>
          <w:szCs w:val="28"/>
        </w:rPr>
        <w:t>亦无生产废水，成品及时销售外运；生活污水经处理达标后用于</w:t>
      </w:r>
      <w:r>
        <w:rPr>
          <w:rFonts w:ascii="仿宋" w:hAnsi="仿宋" w:eastAsia="仿宋" w:cs="仿宋"/>
          <w:spacing w:val="4"/>
          <w:sz w:val="28"/>
          <w:szCs w:val="28"/>
        </w:rPr>
        <w:t>矿区降</w:t>
      </w:r>
      <w:r>
        <w:rPr>
          <w:rFonts w:ascii="仿宋" w:hAnsi="仿宋" w:eastAsia="仿宋" w:cs="仿宋"/>
          <w:spacing w:val="5"/>
          <w:sz w:val="28"/>
          <w:szCs w:val="28"/>
        </w:rPr>
        <w:t>尘、消防等，不外排；生活垃圾定期拉运至艾丁湖乡垃圾填</w:t>
      </w:r>
      <w:r>
        <w:rPr>
          <w:rFonts w:ascii="仿宋" w:hAnsi="仿宋" w:eastAsia="仿宋" w:cs="仿宋"/>
          <w:spacing w:val="4"/>
          <w:sz w:val="28"/>
          <w:szCs w:val="28"/>
        </w:rPr>
        <w:t>埋场进行集</w:t>
      </w:r>
      <w:r>
        <w:rPr>
          <w:rFonts w:ascii="仿宋" w:hAnsi="仿宋" w:eastAsia="仿宋" w:cs="仿宋"/>
          <w:spacing w:val="5"/>
          <w:sz w:val="28"/>
          <w:szCs w:val="28"/>
        </w:rPr>
        <w:t>中填埋，避免对生活区外的土地造成污染损毁；每年采集土壤样</w:t>
      </w:r>
      <w:r>
        <w:rPr>
          <w:rFonts w:ascii="仿宋" w:hAnsi="仿宋" w:eastAsia="仿宋" w:cs="仿宋"/>
          <w:spacing w:val="4"/>
          <w:sz w:val="28"/>
          <w:szCs w:val="28"/>
        </w:rPr>
        <w:t>进行监</w:t>
      </w:r>
      <w:r>
        <w:rPr>
          <w:rFonts w:ascii="仿宋" w:hAnsi="仿宋" w:eastAsia="仿宋" w:cs="仿宋"/>
          <w:spacing w:val="-8"/>
          <w:sz w:val="28"/>
          <w:szCs w:val="28"/>
        </w:rPr>
        <w:t>测。</w:t>
      </w:r>
    </w:p>
    <w:p w14:paraId="107D18C7">
      <w:pPr>
        <w:keepNext w:val="0"/>
        <w:keepLines w:val="0"/>
        <w:pageBreakBefore w:val="0"/>
        <w:widowControl/>
        <w:kinsoku/>
        <w:wordWrap/>
        <w:overflowPunct/>
        <w:topLinePunct/>
        <w:autoSpaceDE w:val="0"/>
        <w:autoSpaceDN w:val="0"/>
        <w:bidi w:val="0"/>
        <w:adjustRightInd w:val="0"/>
        <w:snapToGrid w:val="0"/>
        <w:spacing w:line="360" w:lineRule="auto"/>
        <w:ind w:left="0" w:right="0" w:firstLine="552"/>
        <w:textAlignment w:val="baseline"/>
        <w:rPr>
          <w:rFonts w:ascii="仿宋" w:hAnsi="仿宋" w:eastAsia="仿宋" w:cs="仿宋"/>
          <w:sz w:val="28"/>
          <w:szCs w:val="28"/>
        </w:rPr>
      </w:pPr>
      <w:r>
        <w:rPr>
          <w:rFonts w:ascii="仿宋" w:hAnsi="仿宋" w:eastAsia="仿宋" w:cs="仿宋"/>
          <w:spacing w:val="-1"/>
          <w:sz w:val="28"/>
          <w:szCs w:val="28"/>
        </w:rPr>
        <w:t>（5）大气污染防治工程部署：矿山开采对大气污染</w:t>
      </w:r>
      <w:r>
        <w:rPr>
          <w:rFonts w:ascii="仿宋" w:hAnsi="仿宋" w:eastAsia="仿宋" w:cs="仿宋"/>
          <w:spacing w:val="-2"/>
          <w:sz w:val="28"/>
          <w:szCs w:val="28"/>
        </w:rPr>
        <w:t>程度较轻，开采</w:t>
      </w:r>
      <w:r>
        <w:rPr>
          <w:rFonts w:ascii="仿宋" w:hAnsi="仿宋" w:eastAsia="仿宋" w:cs="仿宋"/>
          <w:spacing w:val="5"/>
          <w:sz w:val="28"/>
          <w:szCs w:val="28"/>
        </w:rPr>
        <w:t>期间严格按设计进行开采，定期对露天采场、生活区和道路扬尘进行洒</w:t>
      </w:r>
      <w:r>
        <w:rPr>
          <w:rFonts w:ascii="仿宋" w:hAnsi="仿宋" w:eastAsia="仿宋" w:cs="仿宋"/>
          <w:spacing w:val="-1"/>
          <w:sz w:val="28"/>
          <w:szCs w:val="28"/>
        </w:rPr>
        <w:t>水降尘措施，减轻对大气的污染，每年进行大气监测。</w:t>
      </w:r>
    </w:p>
    <w:p w14:paraId="5B1A1D1F">
      <w:pPr>
        <w:keepNext w:val="0"/>
        <w:keepLines w:val="0"/>
        <w:pageBreakBefore w:val="0"/>
        <w:widowControl/>
        <w:kinsoku w:val="0"/>
        <w:wordWrap/>
        <w:overflowPunct/>
        <w:topLinePunct/>
        <w:autoSpaceDE w:val="0"/>
        <w:autoSpaceDN w:val="0"/>
        <w:bidi w:val="0"/>
        <w:adjustRightInd w:val="0"/>
        <w:snapToGrid w:val="0"/>
        <w:spacing w:line="360" w:lineRule="auto"/>
        <w:ind w:left="0" w:firstLine="532" w:firstLineChars="200"/>
        <w:textAlignment w:val="baseline"/>
        <w:outlineLvl w:val="0"/>
        <w:rPr>
          <w:rFonts w:ascii="黑体" w:hAnsi="黑体" w:eastAsia="黑体" w:cs="黑体"/>
          <w:spacing w:val="-7"/>
          <w:sz w:val="28"/>
          <w:szCs w:val="28"/>
        </w:rPr>
      </w:pPr>
      <w:r>
        <w:rPr>
          <w:rFonts w:ascii="黑体" w:hAnsi="黑体" w:eastAsia="黑体" w:cs="黑体"/>
          <w:spacing w:val="-7"/>
          <w:sz w:val="28"/>
          <w:szCs w:val="28"/>
        </w:rPr>
        <w:t>八、矿区土地复垦</w:t>
      </w:r>
    </w:p>
    <w:p w14:paraId="17B6B2CA">
      <w:pPr>
        <w:keepNext w:val="0"/>
        <w:keepLines w:val="0"/>
        <w:pageBreakBefore w:val="0"/>
        <w:widowControl/>
        <w:kinsoku w:val="0"/>
        <w:wordWrap/>
        <w:overflowPunct/>
        <w:topLinePunct/>
        <w:autoSpaceDE w:val="0"/>
        <w:autoSpaceDN w:val="0"/>
        <w:bidi w:val="0"/>
        <w:adjustRightInd w:val="0"/>
        <w:snapToGrid w:val="0"/>
        <w:spacing w:line="360" w:lineRule="auto"/>
        <w:ind w:left="0" w:right="0"/>
        <w:textAlignment w:val="baseline"/>
        <w:rPr>
          <w:rFonts w:ascii="仿宋" w:hAnsi="仿宋" w:eastAsia="仿宋" w:cs="仿宋"/>
          <w:sz w:val="28"/>
          <w:szCs w:val="28"/>
        </w:rPr>
      </w:pPr>
      <w:r>
        <w:rPr>
          <w:rFonts w:ascii="仿宋" w:hAnsi="仿宋" w:eastAsia="仿宋" w:cs="仿宋"/>
          <w:spacing w:val="-3"/>
          <w:sz w:val="28"/>
          <w:szCs w:val="28"/>
        </w:rPr>
        <w:t>1、矿区土地利用现状</w:t>
      </w:r>
    </w:p>
    <w:p w14:paraId="60C9C83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27"/>
        <w:textAlignment w:val="baseline"/>
        <w:rPr>
          <w:rFonts w:ascii="仿宋" w:hAnsi="仿宋" w:eastAsia="仿宋" w:cs="仿宋"/>
          <w:sz w:val="28"/>
          <w:szCs w:val="28"/>
        </w:rPr>
      </w:pPr>
      <w:r>
        <w:rPr>
          <w:rFonts w:ascii="仿宋" w:hAnsi="仿宋" w:eastAsia="仿宋" w:cs="仿宋"/>
          <w:spacing w:val="3"/>
          <w:sz w:val="28"/>
          <w:szCs w:val="28"/>
        </w:rPr>
        <w:t>矿区范围面积0.</w:t>
      </w:r>
      <w:r>
        <w:rPr>
          <w:rFonts w:hint="eastAsia" w:ascii="仿宋" w:hAnsi="仿宋" w:eastAsia="仿宋" w:cs="仿宋"/>
          <w:spacing w:val="3"/>
          <w:sz w:val="28"/>
          <w:szCs w:val="28"/>
          <w:lang w:val="en-US" w:eastAsia="zh-CN"/>
        </w:rPr>
        <w:t>1717</w:t>
      </w:r>
      <w:r>
        <w:rPr>
          <w:rFonts w:ascii="仿宋" w:hAnsi="仿宋" w:eastAsia="仿宋" w:cs="仿宋"/>
          <w:sz w:val="28"/>
          <w:szCs w:val="28"/>
        </w:rPr>
        <w:t>km</w:t>
      </w:r>
      <w:r>
        <w:rPr>
          <w:rFonts w:ascii="仿宋" w:hAnsi="仿宋" w:eastAsia="仿宋" w:cs="仿宋"/>
          <w:spacing w:val="3"/>
          <w:position w:val="14"/>
          <w:sz w:val="13"/>
          <w:szCs w:val="13"/>
        </w:rPr>
        <w:t>2</w:t>
      </w:r>
      <w:r>
        <w:rPr>
          <w:rFonts w:ascii="仿宋" w:hAnsi="仿宋" w:eastAsia="仿宋" w:cs="仿宋"/>
          <w:spacing w:val="3"/>
          <w:sz w:val="28"/>
          <w:szCs w:val="28"/>
        </w:rPr>
        <w:t>，土地类型为</w:t>
      </w:r>
      <w:r>
        <w:rPr>
          <w:rFonts w:ascii="仿宋" w:hAnsi="仿宋" w:eastAsia="仿宋" w:cs="仿宋"/>
          <w:spacing w:val="2"/>
          <w:sz w:val="28"/>
          <w:szCs w:val="28"/>
        </w:rPr>
        <w:t>采矿用地、沟渠、裸土地，矿</w:t>
      </w:r>
      <w:r>
        <w:rPr>
          <w:rFonts w:ascii="仿宋" w:hAnsi="仿宋" w:eastAsia="仿宋" w:cs="仿宋"/>
          <w:spacing w:val="-3"/>
          <w:sz w:val="28"/>
          <w:szCs w:val="28"/>
        </w:rPr>
        <w:t>区位于</w:t>
      </w:r>
      <w:r>
        <w:rPr>
          <w:rFonts w:hint="default" w:ascii="仿宋" w:hAnsi="仿宋" w:eastAsia="仿宋" w:cs="仿宋"/>
          <w:spacing w:val="-3"/>
          <w:sz w:val="28"/>
          <w:szCs w:val="28"/>
          <w:lang w:val="en-US" w:eastAsia="zh-CN"/>
        </w:rPr>
        <w:t>艾丁湖镇</w:t>
      </w:r>
      <w:r>
        <w:rPr>
          <w:rFonts w:ascii="仿宋" w:hAnsi="仿宋" w:eastAsia="仿宋" w:cs="仿宋"/>
          <w:spacing w:val="-3"/>
          <w:sz w:val="28"/>
          <w:szCs w:val="28"/>
        </w:rPr>
        <w:t>，土地权属性质为国有。</w:t>
      </w:r>
    </w:p>
    <w:p w14:paraId="4D23D0F5">
      <w:pPr>
        <w:keepNext w:val="0"/>
        <w:keepLines w:val="0"/>
        <w:pageBreakBefore w:val="0"/>
        <w:widowControl/>
        <w:kinsoku w:val="0"/>
        <w:wordWrap/>
        <w:overflowPunct/>
        <w:topLinePunct/>
        <w:autoSpaceDE w:val="0"/>
        <w:autoSpaceDN w:val="0"/>
        <w:bidi w:val="0"/>
        <w:adjustRightInd w:val="0"/>
        <w:snapToGrid w:val="0"/>
        <w:spacing w:line="360" w:lineRule="auto"/>
        <w:ind w:left="0" w:right="0"/>
        <w:textAlignment w:val="baseline"/>
        <w:rPr>
          <w:rFonts w:ascii="仿宋" w:hAnsi="仿宋" w:eastAsia="仿宋" w:cs="仿宋"/>
          <w:sz w:val="28"/>
          <w:szCs w:val="28"/>
        </w:rPr>
      </w:pPr>
      <w:r>
        <w:rPr>
          <w:rFonts w:ascii="仿宋" w:hAnsi="仿宋" w:eastAsia="仿宋" w:cs="仿宋"/>
          <w:spacing w:val="-2"/>
          <w:sz w:val="28"/>
          <w:szCs w:val="28"/>
        </w:rPr>
        <w:t>2、土地复垦区与复垦责任范围</w:t>
      </w:r>
    </w:p>
    <w:p w14:paraId="7B3928E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57"/>
        <w:textAlignment w:val="baseline"/>
        <w:rPr>
          <w:rFonts w:ascii="仿宋" w:hAnsi="仿宋" w:eastAsia="仿宋" w:cs="仿宋"/>
          <w:sz w:val="13"/>
          <w:szCs w:val="13"/>
        </w:rPr>
      </w:pPr>
      <w:r>
        <w:rPr>
          <w:rFonts w:ascii="仿宋" w:hAnsi="仿宋" w:eastAsia="仿宋" w:cs="仿宋"/>
          <w:spacing w:val="-2"/>
          <w:sz w:val="28"/>
          <w:szCs w:val="28"/>
        </w:rPr>
        <w:t>矿山无已损毁土地；矿山拟损毁土地为规划采矿</w:t>
      </w:r>
      <w:r>
        <w:rPr>
          <w:rFonts w:ascii="仿宋" w:hAnsi="仿宋" w:eastAsia="仿宋" w:cs="仿宋"/>
          <w:spacing w:val="-3"/>
          <w:sz w:val="28"/>
          <w:szCs w:val="28"/>
        </w:rPr>
        <w:t>场、规划工业场地、</w:t>
      </w:r>
      <w:r>
        <w:rPr>
          <w:rFonts w:ascii="仿宋" w:hAnsi="仿宋" w:eastAsia="仿宋" w:cs="仿宋"/>
          <w:sz w:val="28"/>
          <w:szCs w:val="28"/>
        </w:rPr>
        <w:t>规划生活区和矿山道路，面积为</w:t>
      </w:r>
      <w:r>
        <w:rPr>
          <w:rFonts w:hint="eastAsia" w:ascii="仿宋" w:hAnsi="仿宋" w:eastAsia="仿宋" w:cs="仿宋"/>
          <w:sz w:val="28"/>
          <w:szCs w:val="28"/>
          <w:lang w:val="en-US" w:eastAsia="zh-CN"/>
        </w:rPr>
        <w:t>4.96</w:t>
      </w:r>
      <w:r>
        <w:rPr>
          <w:rFonts w:ascii="仿宋" w:hAnsi="仿宋" w:eastAsia="仿宋" w:cs="仿宋"/>
          <w:sz w:val="28"/>
          <w:szCs w:val="28"/>
        </w:rPr>
        <w:t>hm</w:t>
      </w:r>
      <w:r>
        <w:rPr>
          <w:rFonts w:ascii="仿宋" w:hAnsi="仿宋" w:eastAsia="仿宋" w:cs="仿宋"/>
          <w:position w:val="14"/>
          <w:sz w:val="13"/>
          <w:szCs w:val="13"/>
        </w:rPr>
        <w:t>2</w:t>
      </w:r>
      <w:r>
        <w:rPr>
          <w:rFonts w:ascii="仿宋" w:hAnsi="仿宋" w:eastAsia="仿宋" w:cs="仿宋"/>
          <w:sz w:val="28"/>
          <w:szCs w:val="28"/>
        </w:rPr>
        <w:t>，总损毁</w:t>
      </w:r>
      <w:r>
        <w:rPr>
          <w:rFonts w:ascii="仿宋" w:hAnsi="仿宋" w:eastAsia="仿宋" w:cs="仿宋"/>
          <w:spacing w:val="-1"/>
          <w:sz w:val="28"/>
          <w:szCs w:val="28"/>
        </w:rPr>
        <w:t>面积为</w:t>
      </w:r>
      <w:r>
        <w:rPr>
          <w:rFonts w:hint="eastAsia" w:ascii="仿宋" w:hAnsi="仿宋" w:eastAsia="仿宋" w:cs="仿宋"/>
          <w:spacing w:val="-1"/>
          <w:sz w:val="28"/>
          <w:szCs w:val="28"/>
          <w:lang w:val="en-US" w:eastAsia="zh-CN"/>
        </w:rPr>
        <w:t>4.96</w:t>
      </w:r>
      <w:r>
        <w:rPr>
          <w:rFonts w:ascii="仿宋" w:hAnsi="仿宋" w:eastAsia="仿宋" w:cs="仿宋"/>
          <w:spacing w:val="-1"/>
          <w:sz w:val="28"/>
          <w:szCs w:val="28"/>
        </w:rPr>
        <w:t>hm</w:t>
      </w:r>
      <w:r>
        <w:rPr>
          <w:rFonts w:ascii="仿宋" w:hAnsi="仿宋" w:eastAsia="仿宋" w:cs="仿宋"/>
          <w:spacing w:val="-1"/>
          <w:position w:val="14"/>
          <w:sz w:val="13"/>
          <w:szCs w:val="13"/>
        </w:rPr>
        <w:t>2</w:t>
      </w:r>
    </w:p>
    <w:p w14:paraId="1732FD7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552"/>
        <w:textAlignment w:val="baseline"/>
        <w:rPr>
          <w:rFonts w:ascii="仿宋" w:hAnsi="仿宋" w:eastAsia="仿宋" w:cs="仿宋"/>
          <w:sz w:val="28"/>
          <w:szCs w:val="28"/>
        </w:rPr>
      </w:pPr>
      <w:r>
        <w:rPr>
          <w:rFonts w:ascii="仿宋" w:hAnsi="仿宋" w:eastAsia="仿宋" w:cs="仿宋"/>
          <w:spacing w:val="5"/>
          <w:sz w:val="28"/>
          <w:szCs w:val="28"/>
        </w:rPr>
        <w:t>矿山闭坑后，所有的地面设施及布局均</w:t>
      </w:r>
      <w:r>
        <w:rPr>
          <w:rFonts w:hint="eastAsia" w:ascii="仿宋" w:hAnsi="仿宋" w:cs="仿宋"/>
          <w:spacing w:val="5"/>
          <w:sz w:val="28"/>
          <w:szCs w:val="28"/>
          <w:lang w:eastAsia="zh-CN"/>
        </w:rPr>
        <w:t>不再</w:t>
      </w:r>
      <w:r>
        <w:rPr>
          <w:rFonts w:ascii="仿宋" w:hAnsi="仿宋" w:eastAsia="仿宋" w:cs="仿宋"/>
          <w:spacing w:val="5"/>
          <w:sz w:val="28"/>
          <w:szCs w:val="28"/>
        </w:rPr>
        <w:t>留续使用，均纳入土地</w:t>
      </w:r>
      <w:r>
        <w:rPr>
          <w:rFonts w:ascii="仿宋" w:hAnsi="仿宋" w:eastAsia="仿宋" w:cs="仿宋"/>
          <w:spacing w:val="-3"/>
          <w:sz w:val="28"/>
          <w:szCs w:val="28"/>
        </w:rPr>
        <w:t>复垦责任范围内。故本次土地复垦责任区为全部的场地压占、挖损土地，</w:t>
      </w:r>
      <w:r>
        <w:rPr>
          <w:rFonts w:ascii="仿宋" w:hAnsi="仿宋" w:eastAsia="仿宋" w:cs="仿宋"/>
          <w:spacing w:val="-1"/>
          <w:sz w:val="28"/>
          <w:szCs w:val="28"/>
        </w:rPr>
        <w:t>复垦责任范围总面积约</w:t>
      </w:r>
      <w:r>
        <w:rPr>
          <w:rFonts w:hint="eastAsia" w:ascii="仿宋" w:hAnsi="仿宋" w:eastAsia="仿宋" w:cs="仿宋"/>
          <w:spacing w:val="-1"/>
          <w:sz w:val="28"/>
          <w:szCs w:val="28"/>
          <w:lang w:val="en-US" w:eastAsia="zh-CN"/>
        </w:rPr>
        <w:t>4.96</w:t>
      </w:r>
      <w:r>
        <w:rPr>
          <w:rFonts w:ascii="仿宋" w:hAnsi="仿宋" w:eastAsia="仿宋" w:cs="仿宋"/>
          <w:spacing w:val="-1"/>
          <w:sz w:val="28"/>
          <w:szCs w:val="28"/>
        </w:rPr>
        <w:t>hm</w:t>
      </w:r>
      <w:r>
        <w:rPr>
          <w:rFonts w:ascii="仿宋" w:hAnsi="仿宋" w:eastAsia="仿宋" w:cs="仿宋"/>
          <w:spacing w:val="-1"/>
          <w:position w:val="14"/>
          <w:sz w:val="13"/>
          <w:szCs w:val="13"/>
        </w:rPr>
        <w:t>2</w:t>
      </w:r>
      <w:r>
        <w:rPr>
          <w:rFonts w:ascii="仿宋" w:hAnsi="仿宋" w:eastAsia="仿宋" w:cs="仿宋"/>
          <w:spacing w:val="-1"/>
          <w:sz w:val="28"/>
          <w:szCs w:val="28"/>
        </w:rPr>
        <w:t>，土地复垦率为100%。</w:t>
      </w:r>
    </w:p>
    <w:p w14:paraId="703E6F45">
      <w:pPr>
        <w:keepNext w:val="0"/>
        <w:keepLines w:val="0"/>
        <w:pageBreakBefore w:val="0"/>
        <w:widowControl/>
        <w:numPr>
          <w:ilvl w:val="0"/>
          <w:numId w:val="1"/>
        </w:numPr>
        <w:topLinePunct/>
        <w:autoSpaceDE w:val="0"/>
        <w:autoSpaceDN w:val="0"/>
        <w:bidi w:val="0"/>
        <w:adjustRightInd w:val="0"/>
        <w:snapToGrid w:val="0"/>
        <w:spacing w:before="126" w:line="307" w:lineRule="auto"/>
        <w:ind w:left="6" w:right="196" w:firstLine="558"/>
        <w:jc w:val="both"/>
        <w:textAlignment w:val="baseline"/>
        <w:rPr>
          <w:rFonts w:ascii="仿宋" w:hAnsi="仿宋" w:eastAsia="仿宋" w:cs="仿宋"/>
          <w:spacing w:val="-3"/>
          <w:sz w:val="28"/>
          <w:szCs w:val="28"/>
        </w:rPr>
      </w:pPr>
      <w:r>
        <w:rPr>
          <w:rFonts w:ascii="仿宋" w:hAnsi="仿宋" w:eastAsia="仿宋" w:cs="仿宋"/>
          <w:spacing w:val="-3"/>
          <w:sz w:val="28"/>
          <w:szCs w:val="28"/>
        </w:rPr>
        <w:t>矿区土地适宜性评价</w:t>
      </w:r>
    </w:p>
    <w:p w14:paraId="2EDAFA6D">
      <w:pPr>
        <w:keepNext w:val="0"/>
        <w:keepLines w:val="0"/>
        <w:pageBreakBefore w:val="0"/>
        <w:widowControl/>
        <w:numPr>
          <w:ilvl w:val="0"/>
          <w:numId w:val="0"/>
        </w:numPr>
        <w:kinsoku/>
        <w:wordWrap/>
        <w:overflowPunct/>
        <w:topLinePunct/>
        <w:autoSpaceDE w:val="0"/>
        <w:autoSpaceDN w:val="0"/>
        <w:bidi w:val="0"/>
        <w:adjustRightInd w:val="0"/>
        <w:snapToGrid w:val="0"/>
        <w:spacing w:line="360" w:lineRule="auto"/>
        <w:ind w:left="0" w:leftChars="0" w:right="0" w:rightChars="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本方案复垦适宜性评价范围为复垦责任区，合计面积</w:t>
      </w:r>
      <w:r>
        <w:rPr>
          <w:rFonts w:hint="eastAsia" w:ascii="仿宋" w:hAnsi="仿宋" w:eastAsia="仿宋" w:cs="仿宋"/>
          <w:spacing w:val="6"/>
          <w:sz w:val="28"/>
          <w:szCs w:val="28"/>
          <w:lang w:val="en-US" w:eastAsia="zh-CN"/>
        </w:rPr>
        <w:t>4.96</w:t>
      </w:r>
      <w:r>
        <w:rPr>
          <w:rFonts w:ascii="仿宋" w:hAnsi="仿宋" w:eastAsia="仿宋" w:cs="仿宋"/>
          <w:sz w:val="28"/>
          <w:szCs w:val="28"/>
        </w:rPr>
        <w:t>hm</w:t>
      </w:r>
      <w:r>
        <w:rPr>
          <w:rFonts w:ascii="仿宋" w:hAnsi="仿宋" w:eastAsia="仿宋" w:cs="仿宋"/>
          <w:spacing w:val="5"/>
          <w:position w:val="14"/>
          <w:sz w:val="13"/>
          <w:szCs w:val="13"/>
        </w:rPr>
        <w:t>2</w:t>
      </w:r>
      <w:r>
        <w:rPr>
          <w:rFonts w:ascii="仿宋" w:hAnsi="仿宋" w:eastAsia="仿宋" w:cs="仿宋"/>
          <w:spacing w:val="5"/>
          <w:sz w:val="28"/>
          <w:szCs w:val="28"/>
        </w:rPr>
        <w:t>，包括规划采矿场、规划工业场地、规划生活区和矿山道路，确定</w:t>
      </w:r>
      <w:r>
        <w:rPr>
          <w:rFonts w:ascii="仿宋" w:hAnsi="仿宋" w:eastAsia="仿宋" w:cs="仿宋"/>
          <w:spacing w:val="4"/>
          <w:sz w:val="28"/>
          <w:szCs w:val="28"/>
        </w:rPr>
        <w:t>损毁土地</w:t>
      </w:r>
      <w:r>
        <w:rPr>
          <w:rFonts w:ascii="仿宋" w:hAnsi="仿宋" w:eastAsia="仿宋" w:cs="仿宋"/>
          <w:spacing w:val="-1"/>
          <w:sz w:val="28"/>
          <w:szCs w:val="28"/>
        </w:rPr>
        <w:t>的复垦方向以恢复原功能为主，即复垦为裸土地。</w:t>
      </w:r>
    </w:p>
    <w:p w14:paraId="1B92FBE3">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4、矿区水土资源平衡分析</w:t>
      </w:r>
    </w:p>
    <w:p w14:paraId="70F8FA7B">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本项目土地复垦方向为裸土地。</w:t>
      </w:r>
    </w:p>
    <w:p w14:paraId="7F4D9750">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（1）矿山复垦工程不涉及灌溉，因此方案不做水源供需</w:t>
      </w:r>
      <w:r>
        <w:rPr>
          <w:rFonts w:ascii="仿宋" w:hAnsi="仿宋" w:eastAsia="仿宋" w:cs="仿宋"/>
          <w:spacing w:val="-3"/>
          <w:sz w:val="28"/>
          <w:szCs w:val="28"/>
        </w:rPr>
        <w:t>平衡分析。</w:t>
      </w:r>
    </w:p>
    <w:p w14:paraId="32A37354">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（2）本矿区复垦方向为裸土地，尽量恢复原有地貌，不进行林草恢</w:t>
      </w:r>
      <w:r>
        <w:rPr>
          <w:rFonts w:ascii="仿宋" w:hAnsi="仿宋" w:eastAsia="仿宋" w:cs="仿宋"/>
          <w:spacing w:val="-2"/>
          <w:sz w:val="28"/>
          <w:szCs w:val="28"/>
        </w:rPr>
        <w:t>复工程，因此不考虑土源平衡问题。</w:t>
      </w:r>
    </w:p>
    <w:p w14:paraId="7B263C04">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（3）矿山生产矿石为建筑用砂矿，生产过程中产生的废石全部用于</w:t>
      </w:r>
      <w:r>
        <w:rPr>
          <w:rFonts w:ascii="仿宋" w:hAnsi="仿宋" w:eastAsia="仿宋" w:cs="仿宋"/>
          <w:spacing w:val="4"/>
          <w:sz w:val="28"/>
          <w:szCs w:val="28"/>
        </w:rPr>
        <w:t>回填露天采坑，根据废石资源平衡可知，需方大于有方，土石方无法达</w:t>
      </w:r>
      <w:r>
        <w:rPr>
          <w:rFonts w:ascii="仿宋" w:hAnsi="仿宋" w:eastAsia="仿宋" w:cs="仿宋"/>
          <w:spacing w:val="-6"/>
          <w:sz w:val="28"/>
          <w:szCs w:val="28"/>
        </w:rPr>
        <w:t>到平衡。</w:t>
      </w:r>
    </w:p>
    <w:p w14:paraId="121169EF">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ascii="仿宋" w:hAnsi="仿宋" w:eastAsia="仿宋" w:cs="仿宋"/>
          <w:spacing w:val="5"/>
          <w:sz w:val="28"/>
          <w:szCs w:val="28"/>
        </w:rPr>
        <w:t>考虑到本矿山复垦方向主要为裸土地，露天采坑处原始地貌为洪积</w:t>
      </w:r>
      <w:r>
        <w:rPr>
          <w:rFonts w:ascii="仿宋" w:hAnsi="仿宋" w:eastAsia="仿宋" w:cs="仿宋"/>
          <w:spacing w:val="-3"/>
          <w:sz w:val="28"/>
          <w:szCs w:val="28"/>
        </w:rPr>
        <w:t>平原地貌，周边原始地形相对平坦开阔。最终采场边坡角30°,且开采</w:t>
      </w:r>
      <w:r>
        <w:rPr>
          <w:rFonts w:ascii="仿宋" w:hAnsi="仿宋" w:eastAsia="仿宋" w:cs="仿宋"/>
          <w:spacing w:val="5"/>
          <w:sz w:val="28"/>
          <w:szCs w:val="28"/>
        </w:rPr>
        <w:t>深度不大，保持边坡稳定的同时，对场地进行平整，可基本</w:t>
      </w:r>
      <w:r>
        <w:rPr>
          <w:rFonts w:ascii="仿宋" w:hAnsi="仿宋" w:eastAsia="仿宋" w:cs="仿宋"/>
          <w:spacing w:val="4"/>
          <w:sz w:val="28"/>
          <w:szCs w:val="28"/>
        </w:rPr>
        <w:t>满足土地复</w:t>
      </w:r>
      <w:r>
        <w:rPr>
          <w:rFonts w:ascii="仿宋" w:hAnsi="仿宋" w:eastAsia="仿宋" w:cs="仿宋"/>
          <w:spacing w:val="-4"/>
          <w:sz w:val="28"/>
          <w:szCs w:val="28"/>
        </w:rPr>
        <w:t>垦要求。</w:t>
      </w:r>
    </w:p>
    <w:p w14:paraId="0A4C7417">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5、土地复垦工程措施</w:t>
      </w:r>
    </w:p>
    <w:p w14:paraId="45F26CAB">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（1）矿山地面建构筑物建设严格按照设计</w:t>
      </w:r>
      <w:r>
        <w:rPr>
          <w:rFonts w:ascii="仿宋" w:hAnsi="仿宋" w:eastAsia="仿宋" w:cs="仿宋"/>
          <w:spacing w:val="-2"/>
          <w:sz w:val="28"/>
          <w:szCs w:val="28"/>
        </w:rPr>
        <w:t>范围和位置施工，最大限</w:t>
      </w:r>
      <w:r>
        <w:rPr>
          <w:rFonts w:ascii="仿宋" w:hAnsi="仿宋" w:eastAsia="仿宋" w:cs="仿宋"/>
          <w:spacing w:val="-1"/>
          <w:sz w:val="28"/>
          <w:szCs w:val="28"/>
        </w:rPr>
        <w:t>度减少压占、挖损土地资源。</w:t>
      </w:r>
    </w:p>
    <w:p w14:paraId="2B2E9ECA">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（2）项目区生态环境脆弱，在生产过程中尽量减少对原地表的扰动。</w:t>
      </w:r>
    </w:p>
    <w:p w14:paraId="467A78C4">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（3）规范施工，减少不必要的人为损毁。在满足矿山开采需求的条</w:t>
      </w:r>
      <w:r>
        <w:rPr>
          <w:rFonts w:ascii="仿宋" w:hAnsi="仿宋" w:eastAsia="仿宋" w:cs="仿宋"/>
          <w:spacing w:val="5"/>
          <w:sz w:val="28"/>
          <w:szCs w:val="28"/>
        </w:rPr>
        <w:t>件下，尽量采取对土地损毁程度小的采矿方法，而且要在采矿过程中不</w:t>
      </w:r>
      <w:r>
        <w:rPr>
          <w:rFonts w:ascii="仿宋" w:hAnsi="仿宋" w:eastAsia="仿宋" w:cs="仿宋"/>
          <w:spacing w:val="-1"/>
          <w:sz w:val="28"/>
          <w:szCs w:val="28"/>
        </w:rPr>
        <w:t>断创新技术，降低土地损毁程度。</w:t>
      </w:r>
    </w:p>
    <w:p w14:paraId="72FCB0AA">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64" w:firstLineChars="200"/>
        <w:jc w:val="both"/>
        <w:textAlignment w:val="baseline"/>
        <w:rPr>
          <w:rFonts w:ascii="仿宋" w:hAnsi="仿宋" w:eastAsia="仿宋" w:cs="仿宋"/>
          <w:sz w:val="28"/>
          <w:szCs w:val="28"/>
        </w:rPr>
      </w:pPr>
      <w:r>
        <w:rPr>
          <w:rFonts w:ascii="仿宋" w:hAnsi="仿宋" w:eastAsia="仿宋" w:cs="仿宋"/>
          <w:spacing w:val="1"/>
          <w:sz w:val="28"/>
          <w:szCs w:val="28"/>
        </w:rPr>
        <w:t>（4）矿山开采过程中加强对土地资源破坏和复垦区</w:t>
      </w:r>
      <w:r>
        <w:rPr>
          <w:rFonts w:ascii="仿宋" w:hAnsi="仿宋" w:eastAsia="仿宋" w:cs="仿宋"/>
          <w:sz w:val="28"/>
          <w:szCs w:val="28"/>
        </w:rPr>
        <w:t>域进行监测，通</w:t>
      </w:r>
      <w:r>
        <w:rPr>
          <w:rFonts w:ascii="仿宋" w:hAnsi="仿宋" w:eastAsia="仿宋" w:cs="仿宋"/>
          <w:spacing w:val="-1"/>
          <w:sz w:val="28"/>
          <w:szCs w:val="28"/>
        </w:rPr>
        <w:t>过人工、遥感等监测做好土地使用规划，并尽量减少土地损毁影响。</w:t>
      </w:r>
    </w:p>
    <w:p w14:paraId="37CDDF9F">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6、土地复垦监测</w:t>
      </w:r>
    </w:p>
    <w:p w14:paraId="01985D79">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ascii="仿宋" w:hAnsi="仿宋" w:eastAsia="仿宋" w:cs="仿宋"/>
          <w:spacing w:val="5"/>
          <w:sz w:val="28"/>
          <w:szCs w:val="28"/>
        </w:rPr>
        <w:t>在6个待复垦单元各设置</w:t>
      </w:r>
      <w:r>
        <w:rPr>
          <w:rFonts w:hint="eastAsia" w:ascii="仿宋" w:hAnsi="仿宋" w:eastAsia="仿宋" w:cs="仿宋"/>
          <w:spacing w:val="5"/>
          <w:sz w:val="28"/>
          <w:szCs w:val="28"/>
          <w:lang w:val="en-US" w:eastAsia="zh-CN"/>
        </w:rPr>
        <w:t>8</w:t>
      </w:r>
      <w:r>
        <w:rPr>
          <w:rFonts w:ascii="仿宋" w:hAnsi="仿宋" w:eastAsia="仿宋" w:cs="仿宋"/>
          <w:spacing w:val="5"/>
          <w:sz w:val="28"/>
          <w:szCs w:val="28"/>
        </w:rPr>
        <w:t>个监测点，主要为土地损毁监测。监测成</w:t>
      </w:r>
      <w:r>
        <w:rPr>
          <w:rFonts w:ascii="仿宋" w:hAnsi="仿宋" w:eastAsia="仿宋" w:cs="仿宋"/>
          <w:spacing w:val="-1"/>
          <w:sz w:val="28"/>
          <w:szCs w:val="28"/>
        </w:rPr>
        <w:t>果由矿山企业自行管理，必须派专人长期存档、管理。</w:t>
      </w:r>
    </w:p>
    <w:p w14:paraId="01A637C5">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7、土地复垦实施年限</w:t>
      </w:r>
    </w:p>
    <w:p w14:paraId="13351E4E">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64" w:firstLineChars="200"/>
        <w:jc w:val="both"/>
        <w:textAlignment w:val="baseline"/>
        <w:rPr>
          <w:rFonts w:ascii="仿宋" w:hAnsi="仿宋" w:eastAsia="仿宋" w:cs="仿宋"/>
          <w:sz w:val="28"/>
          <w:szCs w:val="28"/>
        </w:rPr>
      </w:pPr>
      <w:r>
        <w:rPr>
          <w:rFonts w:ascii="仿宋" w:hAnsi="仿宋" w:eastAsia="仿宋" w:cs="仿宋"/>
          <w:spacing w:val="1"/>
          <w:sz w:val="28"/>
          <w:szCs w:val="28"/>
        </w:rPr>
        <w:t>矿山服务年限为</w:t>
      </w:r>
      <w:r>
        <w:rPr>
          <w:rFonts w:hint="eastAsia" w:ascii="仿宋" w:hAnsi="仿宋" w:eastAsia="仿宋" w:cs="仿宋"/>
          <w:spacing w:val="1"/>
          <w:sz w:val="28"/>
          <w:szCs w:val="28"/>
          <w:lang w:val="en-US" w:eastAsia="zh-CN"/>
        </w:rPr>
        <w:t>6.57</w:t>
      </w:r>
      <w:r>
        <w:rPr>
          <w:rFonts w:ascii="仿宋" w:hAnsi="仿宋" w:eastAsia="仿宋" w:cs="仿宋"/>
          <w:spacing w:val="1"/>
          <w:sz w:val="28"/>
          <w:szCs w:val="28"/>
        </w:rPr>
        <w:t>年，计划基建时间为2024年</w:t>
      </w:r>
      <w:r>
        <w:rPr>
          <w:rFonts w:hint="eastAsia" w:ascii="仿宋" w:hAnsi="仿宋" w:eastAsia="仿宋" w:cs="仿宋"/>
          <w:spacing w:val="1"/>
          <w:sz w:val="28"/>
          <w:szCs w:val="28"/>
          <w:lang w:val="en-US" w:eastAsia="zh-CN"/>
        </w:rPr>
        <w:t>10</w:t>
      </w:r>
      <w:r>
        <w:rPr>
          <w:rFonts w:ascii="仿宋" w:hAnsi="仿宋" w:eastAsia="仿宋" w:cs="仿宋"/>
          <w:spacing w:val="1"/>
          <w:sz w:val="28"/>
          <w:szCs w:val="28"/>
        </w:rPr>
        <w:t>月</w:t>
      </w:r>
      <w:r>
        <w:rPr>
          <w:rFonts w:ascii="仿宋" w:hAnsi="仿宋" w:eastAsia="仿宋" w:cs="仿宋"/>
          <w:sz w:val="28"/>
          <w:szCs w:val="28"/>
        </w:rPr>
        <w:t>-2024年</w:t>
      </w:r>
      <w:r>
        <w:rPr>
          <w:rFonts w:hint="eastAsia" w:ascii="仿宋" w:hAnsi="仿宋" w:eastAsia="仿宋" w:cs="仿宋"/>
          <w:sz w:val="28"/>
          <w:szCs w:val="28"/>
          <w:lang w:val="en-US" w:eastAsia="zh-CN"/>
        </w:rPr>
        <w:t>12</w:t>
      </w:r>
      <w:r>
        <w:rPr>
          <w:rFonts w:ascii="仿宋" w:hAnsi="仿宋" w:eastAsia="仿宋" w:cs="仿宋"/>
          <w:sz w:val="28"/>
          <w:szCs w:val="28"/>
        </w:rPr>
        <w:t>月，开</w:t>
      </w:r>
      <w:r>
        <w:rPr>
          <w:rFonts w:ascii="仿宋" w:hAnsi="仿宋" w:eastAsia="仿宋" w:cs="仿宋"/>
          <w:spacing w:val="1"/>
          <w:sz w:val="28"/>
          <w:szCs w:val="28"/>
        </w:rPr>
        <w:t>采时间为202</w:t>
      </w:r>
      <w:r>
        <w:rPr>
          <w:rFonts w:hint="eastAsia" w:ascii="仿宋" w:hAnsi="仿宋" w:eastAsia="仿宋" w:cs="仿宋"/>
          <w:spacing w:val="1"/>
          <w:sz w:val="28"/>
          <w:szCs w:val="28"/>
          <w:lang w:val="en-US" w:eastAsia="zh-CN"/>
        </w:rPr>
        <w:t>5</w:t>
      </w:r>
      <w:r>
        <w:rPr>
          <w:rFonts w:ascii="仿宋" w:hAnsi="仿宋" w:eastAsia="仿宋" w:cs="仿宋"/>
          <w:spacing w:val="1"/>
          <w:sz w:val="28"/>
          <w:szCs w:val="28"/>
        </w:rPr>
        <w:t>年</w:t>
      </w:r>
      <w:r>
        <w:rPr>
          <w:rFonts w:hint="eastAsia" w:ascii="仿宋" w:hAnsi="仿宋" w:eastAsia="仿宋" w:cs="仿宋"/>
          <w:spacing w:val="1"/>
          <w:sz w:val="28"/>
          <w:szCs w:val="28"/>
          <w:lang w:val="en-US" w:eastAsia="zh-CN"/>
        </w:rPr>
        <w:t>1</w:t>
      </w:r>
      <w:r>
        <w:rPr>
          <w:rFonts w:ascii="仿宋" w:hAnsi="仿宋" w:eastAsia="仿宋" w:cs="仿宋"/>
          <w:spacing w:val="1"/>
          <w:sz w:val="28"/>
          <w:szCs w:val="28"/>
        </w:rPr>
        <w:t>月-20</w:t>
      </w:r>
      <w:r>
        <w:rPr>
          <w:rFonts w:hint="eastAsia" w:ascii="仿宋" w:hAnsi="仿宋" w:eastAsia="仿宋" w:cs="仿宋"/>
          <w:spacing w:val="1"/>
          <w:sz w:val="28"/>
          <w:szCs w:val="28"/>
          <w:lang w:val="en-US" w:eastAsia="zh-CN"/>
        </w:rPr>
        <w:t>31</w:t>
      </w:r>
      <w:r>
        <w:rPr>
          <w:rFonts w:ascii="仿宋" w:hAnsi="仿宋" w:eastAsia="仿宋" w:cs="仿宋"/>
          <w:spacing w:val="1"/>
          <w:sz w:val="28"/>
          <w:szCs w:val="28"/>
        </w:rPr>
        <w:t>年</w:t>
      </w:r>
      <w:r>
        <w:rPr>
          <w:rFonts w:hint="eastAsia" w:ascii="仿宋" w:hAnsi="仿宋" w:eastAsia="仿宋" w:cs="仿宋"/>
          <w:spacing w:val="1"/>
          <w:sz w:val="28"/>
          <w:szCs w:val="28"/>
          <w:lang w:val="en-US" w:eastAsia="zh-CN"/>
        </w:rPr>
        <w:t>1</w:t>
      </w:r>
      <w:r>
        <w:rPr>
          <w:rFonts w:ascii="仿宋" w:hAnsi="仿宋" w:eastAsia="仿宋" w:cs="仿宋"/>
          <w:spacing w:val="1"/>
          <w:sz w:val="28"/>
          <w:szCs w:val="28"/>
        </w:rPr>
        <w:t>月，土地复垦工作须在矿体闭坑后进行，</w:t>
      </w:r>
      <w:r>
        <w:rPr>
          <w:rFonts w:ascii="仿宋" w:hAnsi="仿宋" w:eastAsia="仿宋" w:cs="仿宋"/>
          <w:spacing w:val="2"/>
          <w:sz w:val="28"/>
          <w:szCs w:val="28"/>
        </w:rPr>
        <w:t>计划施工期5个月，计划复垦时间为20</w:t>
      </w:r>
      <w:r>
        <w:rPr>
          <w:rFonts w:hint="eastAsia" w:ascii="仿宋" w:hAnsi="仿宋" w:eastAsia="仿宋" w:cs="仿宋"/>
          <w:spacing w:val="2"/>
          <w:sz w:val="28"/>
          <w:szCs w:val="28"/>
          <w:lang w:val="en-US" w:eastAsia="zh-CN"/>
        </w:rPr>
        <w:t>31</w:t>
      </w:r>
      <w:r>
        <w:rPr>
          <w:rFonts w:ascii="仿宋" w:hAnsi="仿宋" w:eastAsia="仿宋" w:cs="仿宋"/>
          <w:spacing w:val="2"/>
          <w:sz w:val="28"/>
          <w:szCs w:val="28"/>
        </w:rPr>
        <w:t>年</w:t>
      </w:r>
      <w:r>
        <w:rPr>
          <w:rFonts w:hint="eastAsia" w:ascii="仿宋" w:hAnsi="仿宋" w:eastAsia="仿宋" w:cs="仿宋"/>
          <w:spacing w:val="2"/>
          <w:sz w:val="28"/>
          <w:szCs w:val="28"/>
          <w:lang w:val="en-US" w:eastAsia="zh-CN"/>
        </w:rPr>
        <w:t>2</w:t>
      </w:r>
      <w:r>
        <w:rPr>
          <w:rFonts w:ascii="仿宋" w:hAnsi="仿宋" w:eastAsia="仿宋" w:cs="仿宋"/>
          <w:spacing w:val="2"/>
          <w:sz w:val="28"/>
          <w:szCs w:val="28"/>
        </w:rPr>
        <w:t>月-20</w:t>
      </w:r>
      <w:r>
        <w:rPr>
          <w:rFonts w:hint="eastAsia" w:ascii="仿宋" w:hAnsi="仿宋" w:eastAsia="仿宋" w:cs="仿宋"/>
          <w:spacing w:val="2"/>
          <w:sz w:val="28"/>
          <w:szCs w:val="28"/>
          <w:lang w:val="en-US" w:eastAsia="zh-CN"/>
        </w:rPr>
        <w:t>31</w:t>
      </w:r>
      <w:r>
        <w:rPr>
          <w:rFonts w:ascii="仿宋" w:hAnsi="仿宋" w:eastAsia="仿宋" w:cs="仿宋"/>
          <w:spacing w:val="2"/>
          <w:sz w:val="28"/>
          <w:szCs w:val="28"/>
        </w:rPr>
        <w:t>年</w:t>
      </w:r>
      <w:r>
        <w:rPr>
          <w:rFonts w:hint="eastAsia" w:ascii="仿宋" w:hAnsi="仿宋" w:eastAsia="仿宋" w:cs="仿宋"/>
          <w:spacing w:val="2"/>
          <w:sz w:val="28"/>
          <w:szCs w:val="28"/>
          <w:lang w:val="en-US" w:eastAsia="zh-CN"/>
        </w:rPr>
        <w:t>6</w:t>
      </w:r>
      <w:r>
        <w:rPr>
          <w:rFonts w:ascii="仿宋" w:hAnsi="仿宋" w:eastAsia="仿宋" w:cs="仿宋"/>
          <w:spacing w:val="2"/>
          <w:sz w:val="28"/>
          <w:szCs w:val="28"/>
        </w:rPr>
        <w:t>月。因此矿山从</w:t>
      </w:r>
      <w:r>
        <w:rPr>
          <w:rFonts w:ascii="仿宋" w:hAnsi="仿宋" w:eastAsia="仿宋" w:cs="仿宋"/>
          <w:spacing w:val="-2"/>
          <w:sz w:val="28"/>
          <w:szCs w:val="28"/>
        </w:rPr>
        <w:t>开采到闭坑后土地复垦工作结束共用时约</w:t>
      </w:r>
      <w:r>
        <w:rPr>
          <w:rFonts w:hint="eastAsia" w:ascii="仿宋" w:hAnsi="仿宋" w:eastAsia="仿宋" w:cs="仿宋"/>
          <w:spacing w:val="-2"/>
          <w:sz w:val="28"/>
          <w:szCs w:val="28"/>
          <w:lang w:val="en-US" w:eastAsia="zh-CN"/>
        </w:rPr>
        <w:t>7</w:t>
      </w:r>
      <w:r>
        <w:rPr>
          <w:rFonts w:ascii="仿宋" w:hAnsi="仿宋" w:eastAsia="仿宋" w:cs="仿宋"/>
          <w:spacing w:val="-2"/>
          <w:sz w:val="28"/>
          <w:szCs w:val="28"/>
        </w:rPr>
        <w:t>年，即2024年</w:t>
      </w:r>
      <w:r>
        <w:rPr>
          <w:rFonts w:hint="eastAsia" w:ascii="仿宋" w:hAnsi="仿宋" w:eastAsia="仿宋" w:cs="仿宋"/>
          <w:spacing w:val="-2"/>
          <w:sz w:val="28"/>
          <w:szCs w:val="28"/>
          <w:lang w:val="en-US" w:eastAsia="zh-CN"/>
        </w:rPr>
        <w:t>10</w:t>
      </w:r>
      <w:r>
        <w:rPr>
          <w:rFonts w:ascii="仿宋" w:hAnsi="仿宋" w:eastAsia="仿宋" w:cs="仿宋"/>
          <w:spacing w:val="-2"/>
          <w:sz w:val="28"/>
          <w:szCs w:val="28"/>
        </w:rPr>
        <w:t>月-20</w:t>
      </w:r>
      <w:r>
        <w:rPr>
          <w:rFonts w:hint="eastAsia" w:ascii="仿宋" w:hAnsi="仿宋" w:eastAsia="仿宋" w:cs="仿宋"/>
          <w:spacing w:val="-2"/>
          <w:sz w:val="28"/>
          <w:szCs w:val="28"/>
          <w:lang w:val="en-US" w:eastAsia="zh-CN"/>
        </w:rPr>
        <w:t>31</w:t>
      </w:r>
      <w:r>
        <w:rPr>
          <w:rFonts w:ascii="仿宋" w:hAnsi="仿宋" w:eastAsia="仿宋" w:cs="仿宋"/>
          <w:spacing w:val="-2"/>
          <w:sz w:val="28"/>
          <w:szCs w:val="28"/>
        </w:rPr>
        <w:t>年</w:t>
      </w:r>
      <w:r>
        <w:rPr>
          <w:rFonts w:hint="eastAsia" w:ascii="仿宋" w:hAnsi="仿宋" w:eastAsia="仿宋" w:cs="仿宋"/>
          <w:spacing w:val="-2"/>
          <w:sz w:val="28"/>
          <w:szCs w:val="28"/>
          <w:lang w:val="en-US" w:eastAsia="zh-CN"/>
        </w:rPr>
        <w:t>6</w:t>
      </w:r>
      <w:r>
        <w:rPr>
          <w:rFonts w:ascii="仿宋" w:hAnsi="仿宋" w:eastAsia="仿宋" w:cs="仿宋"/>
          <w:spacing w:val="-2"/>
          <w:sz w:val="28"/>
          <w:szCs w:val="28"/>
        </w:rPr>
        <w:t>月。</w:t>
      </w:r>
    </w:p>
    <w:p w14:paraId="5201C6AF">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8、土地复垦阶段工作安排</w:t>
      </w:r>
    </w:p>
    <w:p w14:paraId="5126EFB9">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ascii="仿宋" w:hAnsi="仿宋" w:eastAsia="仿宋" w:cs="仿宋"/>
          <w:spacing w:val="5"/>
          <w:sz w:val="28"/>
          <w:szCs w:val="28"/>
        </w:rPr>
        <w:t>矿山生产期主要进行土地损毁监测，待矿山闭矿后立即全面开展土</w:t>
      </w:r>
      <w:r>
        <w:rPr>
          <w:rFonts w:ascii="仿宋" w:hAnsi="仿宋" w:eastAsia="仿宋" w:cs="仿宋"/>
          <w:spacing w:val="-2"/>
          <w:sz w:val="28"/>
          <w:szCs w:val="28"/>
        </w:rPr>
        <w:t>地复垦工程。因此分为一个阶段进行工作安排（2024年</w:t>
      </w:r>
      <w:r>
        <w:rPr>
          <w:rFonts w:hint="eastAsia" w:ascii="仿宋" w:hAnsi="仿宋" w:eastAsia="仿宋" w:cs="仿宋"/>
          <w:spacing w:val="-2"/>
          <w:sz w:val="28"/>
          <w:szCs w:val="28"/>
          <w:lang w:val="en-US" w:eastAsia="zh-CN"/>
        </w:rPr>
        <w:t>10</w:t>
      </w:r>
      <w:r>
        <w:rPr>
          <w:rFonts w:ascii="仿宋" w:hAnsi="仿宋" w:eastAsia="仿宋" w:cs="仿宋"/>
          <w:spacing w:val="-2"/>
          <w:sz w:val="28"/>
          <w:szCs w:val="28"/>
        </w:rPr>
        <w:t>月-20</w:t>
      </w:r>
      <w:r>
        <w:rPr>
          <w:rFonts w:hint="eastAsia" w:ascii="仿宋" w:hAnsi="仿宋" w:eastAsia="仿宋" w:cs="仿宋"/>
          <w:spacing w:val="-2"/>
          <w:sz w:val="28"/>
          <w:szCs w:val="28"/>
          <w:lang w:val="en-US" w:eastAsia="zh-CN"/>
        </w:rPr>
        <w:t>31</w:t>
      </w:r>
      <w:r>
        <w:rPr>
          <w:rFonts w:ascii="仿宋" w:hAnsi="仿宋" w:eastAsia="仿宋" w:cs="仿宋"/>
          <w:spacing w:val="-2"/>
          <w:sz w:val="28"/>
          <w:szCs w:val="28"/>
        </w:rPr>
        <w:t>年</w:t>
      </w:r>
      <w:r>
        <w:rPr>
          <w:rFonts w:hint="eastAsia" w:ascii="仿宋" w:hAnsi="仿宋" w:eastAsia="仿宋" w:cs="仿宋"/>
          <w:spacing w:val="-2"/>
          <w:sz w:val="28"/>
          <w:szCs w:val="28"/>
          <w:lang w:val="en-US" w:eastAsia="zh-CN"/>
        </w:rPr>
        <w:t>6</w:t>
      </w:r>
      <w:r>
        <w:rPr>
          <w:rFonts w:ascii="仿宋" w:hAnsi="仿宋" w:eastAsia="仿宋" w:cs="仿宋"/>
          <w:spacing w:val="-2"/>
          <w:sz w:val="28"/>
          <w:szCs w:val="28"/>
        </w:rPr>
        <w:t>月）</w:t>
      </w:r>
      <w:r>
        <w:rPr>
          <w:rFonts w:ascii="仿宋" w:hAnsi="仿宋" w:eastAsia="仿宋" w:cs="仿宋"/>
          <w:spacing w:val="2"/>
          <w:sz w:val="28"/>
          <w:szCs w:val="28"/>
        </w:rPr>
        <w:t>,主要对各复垦单元进行土地损毁监测，首年产生的废石回填已开采完</w:t>
      </w:r>
      <w:r>
        <w:rPr>
          <w:rFonts w:ascii="仿宋" w:hAnsi="仿宋" w:eastAsia="仿宋" w:cs="仿宋"/>
          <w:spacing w:val="5"/>
          <w:sz w:val="28"/>
          <w:szCs w:val="28"/>
        </w:rPr>
        <w:t>成的采坑，复垦期对复垦区域进行复垦和监测，确保复垦效果达到预期</w:t>
      </w:r>
      <w:r>
        <w:rPr>
          <w:rFonts w:ascii="仿宋" w:hAnsi="仿宋" w:eastAsia="仿宋" w:cs="仿宋"/>
          <w:spacing w:val="-3"/>
          <w:sz w:val="28"/>
          <w:szCs w:val="28"/>
        </w:rPr>
        <w:t>目的。</w:t>
      </w:r>
    </w:p>
    <w:p w14:paraId="1A47987E">
      <w:pPr>
        <w:keepNext w:val="0"/>
        <w:keepLines w:val="0"/>
        <w:pageBreakBefore w:val="0"/>
        <w:widowControl/>
        <w:kinsoku w:val="0"/>
        <w:wordWrap/>
        <w:overflowPunct/>
        <w:topLinePunct/>
        <w:autoSpaceDE w:val="0"/>
        <w:autoSpaceDN w:val="0"/>
        <w:bidi w:val="0"/>
        <w:adjustRightInd w:val="0"/>
        <w:snapToGrid w:val="0"/>
        <w:spacing w:line="360" w:lineRule="auto"/>
        <w:ind w:left="0" w:firstLine="532" w:firstLineChars="200"/>
        <w:textAlignment w:val="baseline"/>
        <w:outlineLvl w:val="0"/>
        <w:rPr>
          <w:rFonts w:ascii="黑体" w:hAnsi="黑体" w:eastAsia="黑体" w:cs="黑体"/>
          <w:spacing w:val="-7"/>
          <w:sz w:val="28"/>
          <w:szCs w:val="28"/>
        </w:rPr>
      </w:pPr>
      <w:r>
        <w:rPr>
          <w:rFonts w:ascii="黑体" w:hAnsi="黑体" w:eastAsia="黑体" w:cs="黑体"/>
          <w:spacing w:val="-7"/>
          <w:sz w:val="28"/>
          <w:szCs w:val="28"/>
        </w:rPr>
        <w:t>九、技术经济指标</w:t>
      </w:r>
    </w:p>
    <w:p w14:paraId="423C9E21">
      <w:pPr>
        <w:keepNext w:val="0"/>
        <w:keepLines w:val="0"/>
        <w:pageBreakBefore w:val="0"/>
        <w:widowControl/>
        <w:kinsoku/>
        <w:wordWrap/>
        <w:overflowPunct/>
        <w:topLinePunct/>
        <w:autoSpaceDE w:val="0"/>
        <w:autoSpaceDN w:val="0"/>
        <w:bidi w:val="0"/>
        <w:adjustRightInd w:val="0"/>
        <w:snapToGrid w:val="0"/>
        <w:spacing w:line="360" w:lineRule="auto"/>
        <w:ind w:left="0" w:right="0" w:firstLine="562"/>
        <w:textAlignment w:val="baseline"/>
        <w:rPr>
          <w:rFonts w:ascii="仿宋" w:hAnsi="仿宋" w:eastAsia="仿宋" w:cs="仿宋"/>
          <w:sz w:val="28"/>
          <w:szCs w:val="28"/>
        </w:rPr>
      </w:pPr>
      <w:r>
        <w:rPr>
          <w:rFonts w:ascii="仿宋" w:hAnsi="仿宋" w:eastAsia="仿宋" w:cs="仿宋"/>
          <w:spacing w:val="4"/>
          <w:sz w:val="28"/>
          <w:szCs w:val="28"/>
        </w:rPr>
        <w:t>项目总投资</w:t>
      </w:r>
      <w:r>
        <w:rPr>
          <w:rFonts w:hint="eastAsia" w:ascii="仿宋" w:hAnsi="仿宋" w:eastAsia="仿宋" w:cs="仿宋"/>
          <w:spacing w:val="4"/>
          <w:sz w:val="28"/>
          <w:szCs w:val="28"/>
          <w:lang w:val="en-US" w:eastAsia="zh-CN"/>
        </w:rPr>
        <w:t>219.41</w:t>
      </w:r>
      <w:r>
        <w:rPr>
          <w:rFonts w:ascii="仿宋" w:hAnsi="仿宋" w:eastAsia="仿宋" w:cs="仿宋"/>
          <w:spacing w:val="4"/>
          <w:sz w:val="28"/>
          <w:szCs w:val="28"/>
        </w:rPr>
        <w:t>万元，其中，建设投资</w:t>
      </w:r>
      <w:r>
        <w:rPr>
          <w:rFonts w:hint="eastAsia" w:ascii="仿宋" w:hAnsi="仿宋" w:eastAsia="仿宋" w:cs="仿宋"/>
          <w:spacing w:val="4"/>
          <w:sz w:val="28"/>
          <w:szCs w:val="28"/>
          <w:lang w:val="en-US" w:eastAsia="zh-CN"/>
        </w:rPr>
        <w:t>199.46</w:t>
      </w:r>
      <w:r>
        <w:rPr>
          <w:rFonts w:ascii="仿宋" w:hAnsi="仿宋" w:eastAsia="仿宋" w:cs="仿宋"/>
          <w:spacing w:val="4"/>
          <w:sz w:val="28"/>
          <w:szCs w:val="28"/>
        </w:rPr>
        <w:t>万元，项目流动资</w:t>
      </w:r>
      <w:r>
        <w:rPr>
          <w:rFonts w:ascii="仿宋" w:hAnsi="仿宋" w:eastAsia="仿宋" w:cs="仿宋"/>
          <w:spacing w:val="-2"/>
          <w:sz w:val="28"/>
          <w:szCs w:val="28"/>
        </w:rPr>
        <w:t>金</w:t>
      </w:r>
      <w:r>
        <w:rPr>
          <w:rFonts w:hint="eastAsia" w:ascii="仿宋" w:hAnsi="仿宋" w:eastAsia="仿宋" w:cs="仿宋"/>
          <w:spacing w:val="-2"/>
          <w:sz w:val="28"/>
          <w:szCs w:val="28"/>
          <w:lang w:val="en-US" w:eastAsia="zh-CN"/>
        </w:rPr>
        <w:t>19.95</w:t>
      </w:r>
      <w:r>
        <w:rPr>
          <w:rFonts w:ascii="仿宋" w:hAnsi="仿宋" w:eastAsia="仿宋" w:cs="仿宋"/>
          <w:spacing w:val="-2"/>
          <w:sz w:val="28"/>
          <w:szCs w:val="28"/>
        </w:rPr>
        <w:t>万元；</w:t>
      </w:r>
    </w:p>
    <w:p w14:paraId="180ED381">
      <w:pPr>
        <w:keepNext w:val="0"/>
        <w:keepLines w:val="0"/>
        <w:pageBreakBefore w:val="0"/>
        <w:widowControl/>
        <w:kinsoku/>
        <w:wordWrap/>
        <w:overflowPunct/>
        <w:topLinePunct/>
        <w:autoSpaceDE w:val="0"/>
        <w:autoSpaceDN w:val="0"/>
        <w:bidi w:val="0"/>
        <w:adjustRightInd w:val="0"/>
        <w:snapToGrid w:val="0"/>
        <w:spacing w:line="360" w:lineRule="auto"/>
        <w:ind w:left="0" w:right="0" w:firstLine="548"/>
        <w:jc w:val="both"/>
        <w:textAlignment w:val="baseline"/>
        <w:rPr>
          <w:rFonts w:ascii="仿宋" w:hAnsi="仿宋" w:eastAsia="仿宋" w:cs="仿宋"/>
          <w:sz w:val="28"/>
          <w:szCs w:val="28"/>
        </w:rPr>
      </w:pPr>
      <w:r>
        <w:rPr>
          <w:rFonts w:ascii="仿宋" w:hAnsi="仿宋" w:eastAsia="仿宋" w:cs="仿宋"/>
          <w:spacing w:val="5"/>
          <w:sz w:val="28"/>
          <w:szCs w:val="28"/>
        </w:rPr>
        <w:t>矿山生产年销售收入平均为</w:t>
      </w:r>
      <w:r>
        <w:rPr>
          <w:rFonts w:hint="default" w:ascii="仿宋" w:hAnsi="仿宋" w:eastAsia="仿宋" w:cs="仿宋"/>
          <w:spacing w:val="5"/>
          <w:sz w:val="28"/>
          <w:szCs w:val="28"/>
          <w:lang w:val="en-US" w:eastAsia="zh-CN"/>
        </w:rPr>
        <w:t>423.06</w:t>
      </w:r>
      <w:r>
        <w:rPr>
          <w:rFonts w:ascii="仿宋" w:hAnsi="仿宋" w:eastAsia="仿宋" w:cs="仿宋"/>
          <w:spacing w:val="5"/>
          <w:sz w:val="28"/>
          <w:szCs w:val="28"/>
        </w:rPr>
        <w:t>万元</w:t>
      </w:r>
      <w:r>
        <w:rPr>
          <w:rFonts w:ascii="仿宋" w:hAnsi="仿宋" w:eastAsia="仿宋" w:cs="仿宋"/>
          <w:spacing w:val="4"/>
          <w:sz w:val="28"/>
          <w:szCs w:val="28"/>
        </w:rPr>
        <w:t>，生产年份利润总额平均为</w:t>
      </w:r>
      <w:r>
        <w:rPr>
          <w:rFonts w:hint="eastAsia" w:ascii="仿宋" w:hAnsi="仿宋" w:eastAsia="仿宋" w:cs="仿宋"/>
          <w:spacing w:val="4"/>
          <w:sz w:val="28"/>
          <w:szCs w:val="28"/>
          <w:lang w:val="en-US" w:eastAsia="zh-CN"/>
        </w:rPr>
        <w:t>62.56</w:t>
      </w:r>
      <w:r>
        <w:rPr>
          <w:rFonts w:ascii="仿宋" w:hAnsi="仿宋" w:eastAsia="仿宋" w:cs="仿宋"/>
          <w:spacing w:val="16"/>
          <w:sz w:val="28"/>
          <w:szCs w:val="28"/>
        </w:rPr>
        <w:t>万元，年上缴所得税额平均为</w:t>
      </w:r>
      <w:r>
        <w:rPr>
          <w:rFonts w:hint="eastAsia" w:ascii="仿宋" w:hAnsi="仿宋" w:eastAsia="仿宋" w:cs="仿宋"/>
          <w:spacing w:val="16"/>
          <w:sz w:val="28"/>
          <w:szCs w:val="28"/>
          <w:lang w:val="en-US" w:eastAsia="zh-CN"/>
        </w:rPr>
        <w:t>15.64</w:t>
      </w:r>
      <w:r>
        <w:rPr>
          <w:rFonts w:ascii="仿宋" w:hAnsi="仿宋" w:eastAsia="仿宋" w:cs="仿宋"/>
          <w:spacing w:val="16"/>
          <w:sz w:val="28"/>
          <w:szCs w:val="28"/>
        </w:rPr>
        <w:t>万元，年税后利</w:t>
      </w:r>
      <w:r>
        <w:rPr>
          <w:rFonts w:ascii="仿宋" w:hAnsi="仿宋" w:eastAsia="仿宋" w:cs="仿宋"/>
          <w:spacing w:val="15"/>
          <w:sz w:val="28"/>
          <w:szCs w:val="28"/>
        </w:rPr>
        <w:t>润平均为</w:t>
      </w:r>
      <w:r>
        <w:rPr>
          <w:rFonts w:hint="eastAsia" w:ascii="仿宋" w:hAnsi="仿宋" w:eastAsia="仿宋" w:cs="仿宋"/>
          <w:spacing w:val="15"/>
          <w:sz w:val="28"/>
          <w:szCs w:val="28"/>
          <w:lang w:val="en-US" w:eastAsia="zh-CN"/>
        </w:rPr>
        <w:t>46.92</w:t>
      </w:r>
      <w:r>
        <w:rPr>
          <w:rFonts w:ascii="仿宋" w:hAnsi="仿宋" w:eastAsia="仿宋" w:cs="仿宋"/>
          <w:spacing w:val="-2"/>
          <w:sz w:val="28"/>
          <w:szCs w:val="28"/>
        </w:rPr>
        <w:t>万元，静态投资回收期</w:t>
      </w:r>
      <w:r>
        <w:rPr>
          <w:rFonts w:hint="eastAsia" w:ascii="仿宋" w:hAnsi="仿宋" w:eastAsia="仿宋" w:cs="仿宋"/>
          <w:spacing w:val="-2"/>
          <w:sz w:val="28"/>
          <w:szCs w:val="28"/>
          <w:lang w:val="en-US" w:eastAsia="zh-CN"/>
        </w:rPr>
        <w:t>3.37</w:t>
      </w:r>
      <w:r>
        <w:rPr>
          <w:rFonts w:ascii="仿宋" w:hAnsi="仿宋" w:eastAsia="仿宋" w:cs="仿宋"/>
          <w:spacing w:val="-2"/>
          <w:sz w:val="28"/>
          <w:szCs w:val="28"/>
        </w:rPr>
        <w:t>年。</w:t>
      </w:r>
    </w:p>
    <w:p w14:paraId="5B74BB8F">
      <w:pPr>
        <w:keepNext w:val="0"/>
        <w:keepLines w:val="0"/>
        <w:pageBreakBefore w:val="0"/>
        <w:widowControl/>
        <w:kinsoku/>
        <w:wordWrap/>
        <w:overflowPunct/>
        <w:topLinePunct/>
        <w:autoSpaceDE w:val="0"/>
        <w:autoSpaceDN w:val="0"/>
        <w:bidi w:val="0"/>
        <w:adjustRightInd w:val="0"/>
        <w:snapToGrid w:val="0"/>
        <w:spacing w:line="360" w:lineRule="auto"/>
        <w:ind w:left="0" w:right="0" w:firstLine="559"/>
        <w:jc w:val="both"/>
        <w:textAlignment w:val="baseline"/>
        <w:rPr>
          <w:rFonts w:ascii="仿宋" w:hAnsi="仿宋" w:eastAsia="仿宋" w:cs="仿宋"/>
          <w:sz w:val="28"/>
          <w:szCs w:val="28"/>
        </w:rPr>
      </w:pPr>
      <w:r>
        <w:rPr>
          <w:rFonts w:ascii="仿宋" w:hAnsi="仿宋" w:eastAsia="仿宋" w:cs="仿宋"/>
          <w:spacing w:val="15"/>
          <w:sz w:val="28"/>
          <w:szCs w:val="28"/>
        </w:rPr>
        <w:t>方案生态修复年限矿山地质环境治理和土地复垦工程静态总投资</w:t>
      </w:r>
      <w:r>
        <w:rPr>
          <w:rFonts w:hint="default" w:ascii="仿宋" w:hAnsi="仿宋" w:eastAsia="仿宋" w:cs="仿宋"/>
          <w:spacing w:val="15"/>
          <w:sz w:val="28"/>
          <w:szCs w:val="28"/>
          <w:lang w:val="en-US" w:eastAsia="zh-CN"/>
        </w:rPr>
        <w:t>72.41</w:t>
      </w:r>
      <w:r>
        <w:rPr>
          <w:rFonts w:ascii="仿宋" w:hAnsi="仿宋" w:eastAsia="仿宋" w:cs="仿宋"/>
          <w:spacing w:val="4"/>
          <w:sz w:val="28"/>
          <w:szCs w:val="28"/>
        </w:rPr>
        <w:t>万元，其中矿山地质环境治理工程静态总投资</w:t>
      </w:r>
      <w:r>
        <w:rPr>
          <w:rFonts w:hint="default" w:ascii="仿宋" w:hAnsi="仿宋" w:eastAsia="仿宋" w:cs="仿宋"/>
          <w:spacing w:val="4"/>
          <w:sz w:val="28"/>
          <w:szCs w:val="28"/>
          <w:lang w:val="en-US" w:eastAsia="zh-CN"/>
        </w:rPr>
        <w:t>34.49</w:t>
      </w:r>
      <w:r>
        <w:rPr>
          <w:rFonts w:ascii="仿宋" w:hAnsi="仿宋" w:eastAsia="仿宋" w:cs="仿宋"/>
          <w:spacing w:val="4"/>
          <w:sz w:val="28"/>
          <w:szCs w:val="28"/>
        </w:rPr>
        <w:t>万元，土地复</w:t>
      </w:r>
      <w:r>
        <w:rPr>
          <w:rFonts w:ascii="仿宋" w:hAnsi="仿宋" w:eastAsia="仿宋" w:cs="仿宋"/>
          <w:spacing w:val="-1"/>
          <w:sz w:val="28"/>
          <w:szCs w:val="28"/>
        </w:rPr>
        <w:t>垦工程静态总投资</w:t>
      </w:r>
      <w:r>
        <w:rPr>
          <w:rFonts w:hint="default" w:ascii="仿宋" w:hAnsi="仿宋" w:eastAsia="仿宋" w:cs="仿宋"/>
          <w:spacing w:val="-1"/>
          <w:sz w:val="28"/>
          <w:szCs w:val="28"/>
          <w:lang w:val="en-US" w:eastAsia="zh-CN"/>
        </w:rPr>
        <w:t>37.92</w:t>
      </w:r>
      <w:r>
        <w:rPr>
          <w:rFonts w:ascii="仿宋" w:hAnsi="仿宋" w:eastAsia="仿宋" w:cs="仿宋"/>
          <w:spacing w:val="-1"/>
          <w:sz w:val="28"/>
          <w:szCs w:val="28"/>
        </w:rPr>
        <w:t>万元；动态总投资为</w:t>
      </w:r>
      <w:r>
        <w:rPr>
          <w:rFonts w:hint="default" w:ascii="仿宋" w:hAnsi="仿宋" w:eastAsia="仿宋" w:cs="仿宋"/>
          <w:spacing w:val="-1"/>
          <w:sz w:val="28"/>
          <w:szCs w:val="28"/>
          <w:lang w:val="en-US" w:eastAsia="zh-CN"/>
        </w:rPr>
        <w:t>76.03</w:t>
      </w:r>
      <w:r>
        <w:rPr>
          <w:rFonts w:ascii="仿宋" w:hAnsi="仿宋" w:eastAsia="仿宋" w:cs="仿宋"/>
          <w:spacing w:val="-1"/>
          <w:sz w:val="28"/>
          <w:szCs w:val="28"/>
        </w:rPr>
        <w:t>万元。</w:t>
      </w:r>
    </w:p>
    <w:p w14:paraId="492FA126">
      <w:pPr>
        <w:keepNext w:val="0"/>
        <w:keepLines w:val="0"/>
        <w:pageBreakBefore w:val="0"/>
        <w:widowControl/>
        <w:kinsoku w:val="0"/>
        <w:wordWrap/>
        <w:overflowPunct/>
        <w:topLinePunct/>
        <w:autoSpaceDE w:val="0"/>
        <w:autoSpaceDN w:val="0"/>
        <w:bidi w:val="0"/>
        <w:adjustRightInd w:val="0"/>
        <w:snapToGrid w:val="0"/>
        <w:spacing w:line="360" w:lineRule="auto"/>
        <w:ind w:left="0" w:firstLine="532" w:firstLineChars="200"/>
        <w:textAlignment w:val="baseline"/>
        <w:outlineLvl w:val="0"/>
        <w:rPr>
          <w:rFonts w:ascii="黑体" w:hAnsi="黑体" w:eastAsia="黑体" w:cs="黑体"/>
          <w:spacing w:val="-7"/>
          <w:sz w:val="28"/>
          <w:szCs w:val="28"/>
        </w:rPr>
      </w:pPr>
      <w:r>
        <w:rPr>
          <w:rFonts w:ascii="黑体" w:hAnsi="黑体" w:eastAsia="黑体" w:cs="黑体"/>
          <w:spacing w:val="-7"/>
          <w:sz w:val="28"/>
          <w:szCs w:val="28"/>
        </w:rPr>
        <w:t>十、存在的问题及建议</w:t>
      </w:r>
    </w:p>
    <w:p w14:paraId="3BD5CAB4">
      <w:pPr>
        <w:keepNext w:val="0"/>
        <w:keepLines w:val="0"/>
        <w:pageBreakBefore w:val="0"/>
        <w:widowControl/>
        <w:kinsoku/>
        <w:wordWrap/>
        <w:overflowPunct/>
        <w:topLinePunct/>
        <w:autoSpaceDE w:val="0"/>
        <w:autoSpaceDN w:val="0"/>
        <w:bidi w:val="0"/>
        <w:adjustRightInd w:val="0"/>
        <w:snapToGrid w:val="0"/>
        <w:spacing w:line="360" w:lineRule="auto"/>
        <w:ind w:left="0" w:right="0"/>
        <w:textAlignment w:val="baseline"/>
        <w:rPr>
          <w:rFonts w:ascii="仿宋" w:hAnsi="仿宋" w:eastAsia="仿宋" w:cs="仿宋"/>
          <w:sz w:val="28"/>
          <w:szCs w:val="28"/>
        </w:rPr>
      </w:pPr>
      <w:r>
        <w:rPr>
          <w:rFonts w:ascii="仿宋" w:hAnsi="仿宋" w:eastAsia="仿宋" w:cs="仿宋"/>
          <w:spacing w:val="-2"/>
          <w:sz w:val="28"/>
          <w:szCs w:val="28"/>
        </w:rPr>
        <w:t>1、本方案不代替相关工程勘查、治理设计；</w:t>
      </w:r>
    </w:p>
    <w:p w14:paraId="6C86872E">
      <w:pPr>
        <w:keepNext w:val="0"/>
        <w:keepLines w:val="0"/>
        <w:pageBreakBefore w:val="0"/>
        <w:widowControl/>
        <w:kinsoku/>
        <w:wordWrap/>
        <w:overflowPunct/>
        <w:topLinePunct/>
        <w:autoSpaceDE w:val="0"/>
        <w:autoSpaceDN w:val="0"/>
        <w:bidi w:val="0"/>
        <w:adjustRightInd w:val="0"/>
        <w:snapToGrid w:val="0"/>
        <w:spacing w:line="360" w:lineRule="auto"/>
        <w:ind w:left="0" w:right="0" w:firstLine="574"/>
        <w:textAlignment w:val="baseline"/>
        <w:rPr>
          <w:rFonts w:ascii="仿宋" w:hAnsi="仿宋" w:eastAsia="仿宋" w:cs="仿宋"/>
          <w:sz w:val="28"/>
          <w:szCs w:val="28"/>
        </w:rPr>
      </w:pPr>
      <w:r>
        <w:rPr>
          <w:rFonts w:ascii="仿宋" w:hAnsi="仿宋" w:eastAsia="仿宋" w:cs="仿宋"/>
          <w:sz w:val="28"/>
          <w:szCs w:val="28"/>
        </w:rPr>
        <w:t>2、矿山在开采过程中，应设专门机构加强矿山地质环境监测，发现地质灾害迹象或地质环境问题应及时上报，有</w:t>
      </w:r>
      <w:r>
        <w:rPr>
          <w:rFonts w:ascii="仿宋" w:hAnsi="仿宋" w:eastAsia="仿宋" w:cs="仿宋"/>
          <w:spacing w:val="-1"/>
          <w:sz w:val="28"/>
          <w:szCs w:val="28"/>
        </w:rPr>
        <w:t>关部门应及时处理。</w:t>
      </w:r>
    </w:p>
    <w:p w14:paraId="6E9DBA50">
      <w:pPr>
        <w:keepNext w:val="0"/>
        <w:keepLines w:val="0"/>
        <w:pageBreakBefore w:val="0"/>
        <w:widowControl/>
        <w:kinsoku/>
        <w:wordWrap/>
        <w:overflowPunct/>
        <w:topLinePunct/>
        <w:autoSpaceDE w:val="0"/>
        <w:autoSpaceDN w:val="0"/>
        <w:bidi w:val="0"/>
        <w:adjustRightInd w:val="0"/>
        <w:snapToGrid w:val="0"/>
        <w:spacing w:line="360" w:lineRule="auto"/>
        <w:ind w:left="0" w:right="0"/>
        <w:textAlignment w:val="baseline"/>
        <w:rPr>
          <w:rFonts w:ascii="仿宋" w:hAnsi="仿宋" w:eastAsia="仿宋" w:cs="仿宋"/>
          <w:sz w:val="28"/>
          <w:szCs w:val="28"/>
        </w:rPr>
      </w:pPr>
      <w:r>
        <w:rPr>
          <w:rFonts w:ascii="仿宋" w:hAnsi="仿宋" w:eastAsia="仿宋" w:cs="仿宋"/>
          <w:spacing w:val="-1"/>
          <w:sz w:val="28"/>
          <w:szCs w:val="28"/>
        </w:rPr>
        <w:t>3、矿山地质环境治理与土地复垦以恢复原土地使</w:t>
      </w:r>
      <w:r>
        <w:rPr>
          <w:rFonts w:ascii="仿宋" w:hAnsi="仿宋" w:eastAsia="仿宋" w:cs="仿宋"/>
          <w:spacing w:val="-2"/>
          <w:sz w:val="28"/>
          <w:szCs w:val="28"/>
        </w:rPr>
        <w:t>用属性为主。</w:t>
      </w:r>
    </w:p>
    <w:p w14:paraId="054AE7B7">
      <w:pPr>
        <w:keepNext w:val="0"/>
        <w:keepLines w:val="0"/>
        <w:pageBreakBefore w:val="0"/>
        <w:widowControl/>
        <w:kinsoku/>
        <w:wordWrap/>
        <w:overflowPunct/>
        <w:topLinePunct/>
        <w:autoSpaceDE w:val="0"/>
        <w:autoSpaceDN w:val="0"/>
        <w:bidi w:val="0"/>
        <w:adjustRightInd w:val="0"/>
        <w:snapToGrid w:val="0"/>
        <w:spacing w:line="360" w:lineRule="auto"/>
        <w:ind w:left="0" w:right="0"/>
        <w:textAlignment w:val="baseline"/>
        <w:rPr>
          <w:rFonts w:ascii="仿宋" w:hAnsi="仿宋" w:eastAsia="仿宋" w:cs="仿宋"/>
          <w:sz w:val="28"/>
          <w:szCs w:val="28"/>
        </w:rPr>
      </w:pPr>
      <w:r>
        <w:rPr>
          <w:rFonts w:ascii="仿宋" w:hAnsi="仿宋" w:eastAsia="仿宋" w:cs="仿宋"/>
          <w:spacing w:val="-1"/>
          <w:sz w:val="28"/>
          <w:szCs w:val="28"/>
        </w:rPr>
        <w:t>4、加强矿山地质环境保护与土地复垦的管理及监督工作。</w:t>
      </w:r>
    </w:p>
    <w:p w14:paraId="1D9BB2D5">
      <w:pPr>
        <w:keepNext w:val="0"/>
        <w:keepLines w:val="0"/>
        <w:pageBreakBefore w:val="0"/>
        <w:widowControl/>
        <w:kinsoku/>
        <w:wordWrap/>
        <w:overflowPunct/>
        <w:topLinePunct/>
        <w:autoSpaceDE w:val="0"/>
        <w:autoSpaceDN w:val="0"/>
        <w:bidi w:val="0"/>
        <w:adjustRightInd w:val="0"/>
        <w:snapToGrid w:val="0"/>
        <w:spacing w:line="360" w:lineRule="auto"/>
        <w:ind w:left="0" w:right="0" w:firstLine="550"/>
        <w:textAlignment w:val="baseline"/>
        <w:rPr>
          <w:rFonts w:ascii="仿宋" w:hAnsi="仿宋" w:eastAsia="仿宋" w:cs="仿宋"/>
          <w:sz w:val="28"/>
          <w:szCs w:val="28"/>
        </w:rPr>
      </w:pPr>
      <w:r>
        <w:rPr>
          <w:rFonts w:ascii="仿宋" w:hAnsi="仿宋" w:eastAsia="仿宋" w:cs="仿宋"/>
          <w:sz w:val="28"/>
          <w:szCs w:val="28"/>
        </w:rPr>
        <w:t>5、编制应急预案，发生重大事故时立即启动相应的应急预案，</w:t>
      </w:r>
      <w:r>
        <w:rPr>
          <w:rFonts w:ascii="仿宋" w:hAnsi="仿宋" w:eastAsia="仿宋" w:cs="仿宋"/>
          <w:spacing w:val="-1"/>
          <w:sz w:val="28"/>
          <w:szCs w:val="28"/>
        </w:rPr>
        <w:t>做到</w:t>
      </w:r>
      <w:r>
        <w:rPr>
          <w:rFonts w:ascii="仿宋" w:hAnsi="仿宋" w:eastAsia="仿宋" w:cs="仿宋"/>
          <w:spacing w:val="-6"/>
          <w:sz w:val="28"/>
          <w:szCs w:val="28"/>
        </w:rPr>
        <w:t>防患于未然。</w:t>
      </w:r>
    </w:p>
    <w:p w14:paraId="3FE9277F">
      <w:pPr>
        <w:keepNext w:val="0"/>
        <w:keepLines w:val="0"/>
        <w:pageBreakBefore w:val="0"/>
        <w:widowControl/>
        <w:kinsoku/>
        <w:wordWrap/>
        <w:overflowPunct/>
        <w:topLinePunct/>
        <w:autoSpaceDE w:val="0"/>
        <w:autoSpaceDN w:val="0"/>
        <w:bidi w:val="0"/>
        <w:adjustRightInd w:val="0"/>
        <w:snapToGrid w:val="0"/>
        <w:spacing w:line="360" w:lineRule="auto"/>
        <w:ind w:left="0" w:right="0" w:firstLine="574"/>
        <w:textAlignment w:val="baseline"/>
        <w:rPr>
          <w:rFonts w:ascii="仿宋" w:hAnsi="仿宋" w:eastAsia="仿宋" w:cs="仿宋"/>
          <w:sz w:val="28"/>
          <w:szCs w:val="28"/>
        </w:rPr>
      </w:pPr>
      <w:r>
        <w:rPr>
          <w:rFonts w:ascii="仿宋" w:hAnsi="仿宋" w:eastAsia="仿宋" w:cs="仿宋"/>
          <w:sz w:val="28"/>
          <w:szCs w:val="28"/>
        </w:rPr>
        <w:t>6、本方案设计工程量及投资仅为初步估算，具体实施时应请有资质</w:t>
      </w:r>
      <w:r>
        <w:rPr>
          <w:rFonts w:ascii="仿宋" w:hAnsi="仿宋" w:eastAsia="仿宋" w:cs="仿宋"/>
          <w:spacing w:val="5"/>
          <w:sz w:val="28"/>
          <w:szCs w:val="28"/>
        </w:rPr>
        <w:t>单位按各项相关工程的设计规定进行设计、施工，并验收合格后投入使用。考虑到未来情况的多变性、物价涨幅等情况，对于方案设计投资估</w:t>
      </w:r>
      <w:r>
        <w:rPr>
          <w:rFonts w:ascii="仿宋" w:hAnsi="仿宋" w:eastAsia="仿宋" w:cs="仿宋"/>
          <w:spacing w:val="-3"/>
          <w:sz w:val="28"/>
          <w:szCs w:val="28"/>
        </w:rPr>
        <w:t>算仅供参考。</w:t>
      </w:r>
    </w:p>
    <w:p w14:paraId="7022BB39">
      <w:pPr>
        <w:keepNext w:val="0"/>
        <w:keepLines w:val="0"/>
        <w:pageBreakBefore w:val="0"/>
        <w:widowControl/>
        <w:kinsoku/>
        <w:wordWrap/>
        <w:overflowPunct/>
        <w:topLinePunct/>
        <w:autoSpaceDE w:val="0"/>
        <w:autoSpaceDN w:val="0"/>
        <w:bidi w:val="0"/>
        <w:adjustRightInd w:val="0"/>
        <w:snapToGrid w:val="0"/>
        <w:spacing w:line="360" w:lineRule="auto"/>
        <w:ind w:left="0" w:right="0" w:firstLine="571"/>
        <w:textAlignment w:val="baseline"/>
        <w:rPr>
          <w:rFonts w:ascii="仿宋" w:hAnsi="仿宋" w:eastAsia="仿宋" w:cs="仿宋"/>
          <w:sz w:val="28"/>
          <w:szCs w:val="28"/>
        </w:rPr>
      </w:pPr>
      <w:r>
        <w:rPr>
          <w:rFonts w:ascii="仿宋" w:hAnsi="仿宋" w:eastAsia="仿宋" w:cs="仿宋"/>
          <w:sz w:val="28"/>
          <w:szCs w:val="28"/>
        </w:rPr>
        <w:t>7、矿山企业将按本方案要求，认真组织落实，配合当地行政主管部</w:t>
      </w:r>
      <w:r>
        <w:rPr>
          <w:rFonts w:ascii="仿宋" w:hAnsi="仿宋" w:eastAsia="仿宋" w:cs="仿宋"/>
          <w:spacing w:val="5"/>
          <w:sz w:val="28"/>
          <w:szCs w:val="28"/>
        </w:rPr>
        <w:t>门，做好方案实施的监理、监测和监督工作，严格执行工程监</w:t>
      </w:r>
      <w:r>
        <w:rPr>
          <w:rFonts w:ascii="仿宋" w:hAnsi="仿宋" w:eastAsia="仿宋" w:cs="仿宋"/>
          <w:spacing w:val="4"/>
          <w:sz w:val="28"/>
          <w:szCs w:val="28"/>
        </w:rPr>
        <w:t>理制度，</w:t>
      </w:r>
      <w:r>
        <w:rPr>
          <w:rFonts w:ascii="仿宋" w:hAnsi="仿宋" w:eastAsia="仿宋" w:cs="仿宋"/>
          <w:spacing w:val="3"/>
          <w:sz w:val="28"/>
          <w:szCs w:val="28"/>
        </w:rPr>
        <w:t>对各类措施的实施进度、质量和资金使用情况进行监督管理，以</w:t>
      </w:r>
      <w:r>
        <w:rPr>
          <w:rFonts w:ascii="仿宋" w:hAnsi="仿宋" w:eastAsia="仿宋" w:cs="仿宋"/>
          <w:spacing w:val="2"/>
          <w:sz w:val="28"/>
          <w:szCs w:val="28"/>
        </w:rPr>
        <w:t>保证工</w:t>
      </w:r>
      <w:r>
        <w:rPr>
          <w:rFonts w:ascii="仿宋" w:hAnsi="仿宋" w:eastAsia="仿宋" w:cs="仿宋"/>
          <w:spacing w:val="-4"/>
          <w:sz w:val="28"/>
          <w:szCs w:val="28"/>
        </w:rPr>
        <w:t>程质量。</w:t>
      </w:r>
    </w:p>
    <w:p w14:paraId="3926AF0C">
      <w:pPr>
        <w:keepNext w:val="0"/>
        <w:keepLines w:val="0"/>
        <w:pageBreakBefore w:val="0"/>
        <w:widowControl/>
        <w:kinsoku/>
        <w:wordWrap/>
        <w:overflowPunct/>
        <w:topLinePunct/>
        <w:autoSpaceDE w:val="0"/>
        <w:autoSpaceDN w:val="0"/>
        <w:bidi w:val="0"/>
        <w:adjustRightInd w:val="0"/>
        <w:snapToGrid w:val="0"/>
        <w:spacing w:line="360" w:lineRule="auto"/>
        <w:ind w:left="0" w:right="0"/>
        <w:textAlignment w:val="baseline"/>
        <w:rPr>
          <w:rFonts w:ascii="仿宋" w:hAnsi="仿宋" w:eastAsia="仿宋" w:cs="仿宋"/>
          <w:sz w:val="28"/>
          <w:szCs w:val="28"/>
        </w:rPr>
        <w:sectPr>
          <w:footerReference r:id="rId9" w:type="default"/>
          <w:pgSz w:w="11907" w:h="16840"/>
          <w:pgMar w:top="1431" w:right="1474" w:bottom="1106" w:left="1600" w:header="0" w:footer="830" w:gutter="0"/>
          <w:cols w:space="720" w:num="1"/>
        </w:sectPr>
      </w:pPr>
    </w:p>
    <w:p w14:paraId="59FFE318">
      <w:pPr>
        <w:keepNext w:val="0"/>
        <w:keepLines w:val="0"/>
        <w:pageBreakBefore w:val="0"/>
        <w:widowControl/>
        <w:topLinePunct/>
        <w:autoSpaceDE w:val="0"/>
        <w:autoSpaceDN w:val="0"/>
        <w:bidi w:val="0"/>
        <w:adjustRightInd w:val="0"/>
        <w:snapToGrid w:val="0"/>
        <w:spacing w:before="194" w:line="219" w:lineRule="auto"/>
        <w:ind w:left="64"/>
        <w:textAlignment w:val="baseline"/>
        <w:rPr>
          <w:rFonts w:ascii="仿宋" w:hAnsi="仿宋" w:eastAsia="仿宋" w:cs="仿宋"/>
          <w:sz w:val="28"/>
          <w:szCs w:val="28"/>
        </w:rPr>
      </w:pPr>
      <w:r>
        <w:rPr>
          <w:rFonts w:ascii="仿宋" w:hAnsi="仿宋" w:eastAsia="仿宋" w:cs="仿宋"/>
          <w:b/>
          <w:bCs/>
          <w:spacing w:val="-11"/>
          <w:sz w:val="28"/>
          <w:szCs w:val="28"/>
        </w:rPr>
        <w:t>附表1：</w:t>
      </w:r>
    </w:p>
    <w:p w14:paraId="141D9AF7">
      <w:pPr>
        <w:keepNext w:val="0"/>
        <w:keepLines w:val="0"/>
        <w:pageBreakBefore w:val="0"/>
        <w:widowControl/>
        <w:topLinePunct/>
        <w:autoSpaceDE w:val="0"/>
        <w:autoSpaceDN w:val="0"/>
        <w:bidi w:val="0"/>
        <w:adjustRightInd w:val="0"/>
        <w:snapToGrid w:val="0"/>
        <w:spacing w:before="226" w:line="217" w:lineRule="auto"/>
        <w:ind w:left="2856"/>
        <w:textAlignment w:val="baseline"/>
        <w:rPr>
          <w:rFonts w:ascii="仿宋" w:hAnsi="仿宋" w:eastAsia="仿宋" w:cs="仿宋"/>
          <w:sz w:val="28"/>
          <w:szCs w:val="28"/>
        </w:rPr>
      </w:pPr>
      <w:r>
        <w:rPr>
          <w:rFonts w:ascii="仿宋" w:hAnsi="仿宋" w:eastAsia="仿宋" w:cs="仿宋"/>
          <w:spacing w:val="-2"/>
          <w:sz w:val="28"/>
          <w:szCs w:val="28"/>
        </w:rPr>
        <w:t>资源/储量及类别调整前后对照表</w:t>
      </w:r>
    </w:p>
    <w:p w14:paraId="1FEA7976">
      <w:pPr>
        <w:keepNext w:val="0"/>
        <w:keepLines w:val="0"/>
        <w:pageBreakBefore w:val="0"/>
        <w:widowControl/>
        <w:topLinePunct/>
        <w:autoSpaceDE w:val="0"/>
        <w:autoSpaceDN w:val="0"/>
        <w:bidi w:val="0"/>
        <w:adjustRightInd w:val="0"/>
        <w:snapToGrid w:val="0"/>
        <w:spacing w:line="23" w:lineRule="exact"/>
        <w:textAlignment w:val="baseline"/>
      </w:pP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18"/>
        <w:gridCol w:w="1181"/>
        <w:gridCol w:w="1603"/>
        <w:gridCol w:w="816"/>
        <w:gridCol w:w="3208"/>
      </w:tblGrid>
      <w:tr w14:paraId="54B2C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917" w:type="pct"/>
            <w:gridSpan w:val="2"/>
            <w:vMerge w:val="restart"/>
            <w:tcBorders>
              <w:bottom w:val="nil"/>
            </w:tcBorders>
            <w:vAlign w:val="top"/>
          </w:tcPr>
          <w:p w14:paraId="28D9505E">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4"/>
                <w:szCs w:val="24"/>
              </w:rPr>
            </w:pPr>
            <w:r>
              <w:rPr>
                <w:spacing w:val="-1"/>
                <w:sz w:val="24"/>
                <w:szCs w:val="24"/>
              </w:rPr>
              <w:t>评审通过的资源储量及类别</w:t>
            </w:r>
          </w:p>
          <w:p w14:paraId="00686394">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4"/>
                <w:szCs w:val="24"/>
              </w:rPr>
            </w:pPr>
            <w:r>
              <w:rPr>
                <w:spacing w:val="-1"/>
                <w:sz w:val="24"/>
                <w:szCs w:val="24"/>
              </w:rPr>
              <w:t>（矿石量，万m</w:t>
            </w:r>
            <w:r>
              <w:rPr>
                <w:rFonts w:ascii="Arial" w:hAnsi="Arial" w:eastAsia="Arial" w:cs="Arial"/>
                <w:spacing w:val="-1"/>
                <w:sz w:val="24"/>
                <w:szCs w:val="24"/>
              </w:rPr>
              <w:t>³</w:t>
            </w:r>
            <w:r>
              <w:rPr>
                <w:spacing w:val="-1"/>
                <w:sz w:val="24"/>
                <w:szCs w:val="24"/>
              </w:rPr>
              <w:t>)</w:t>
            </w:r>
          </w:p>
        </w:tc>
        <w:tc>
          <w:tcPr>
            <w:tcW w:w="3082" w:type="pct"/>
            <w:gridSpan w:val="3"/>
            <w:vAlign w:val="top"/>
          </w:tcPr>
          <w:p w14:paraId="27303D4A">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4"/>
                <w:szCs w:val="24"/>
              </w:rPr>
            </w:pPr>
            <w:r>
              <w:rPr>
                <w:spacing w:val="-1"/>
                <w:sz w:val="24"/>
                <w:szCs w:val="24"/>
              </w:rPr>
              <w:t>设计调整的资源储量及类别（矿石量，万m</w:t>
            </w:r>
            <w:r>
              <w:rPr>
                <w:rFonts w:ascii="Arial" w:hAnsi="Arial" w:eastAsia="Arial" w:cs="Arial"/>
                <w:spacing w:val="-1"/>
                <w:sz w:val="24"/>
                <w:szCs w:val="24"/>
              </w:rPr>
              <w:t>³</w:t>
            </w:r>
            <w:r>
              <w:rPr>
                <w:spacing w:val="-1"/>
                <w:sz w:val="24"/>
                <w:szCs w:val="24"/>
              </w:rPr>
              <w:t>)</w:t>
            </w:r>
          </w:p>
        </w:tc>
      </w:tr>
      <w:tr w14:paraId="73D21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917" w:type="pct"/>
            <w:gridSpan w:val="2"/>
            <w:vMerge w:val="continue"/>
            <w:tcBorders>
              <w:top w:val="nil"/>
            </w:tcBorders>
            <w:vAlign w:val="top"/>
          </w:tcPr>
          <w:p w14:paraId="4A3AC498">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ascii="Arial"/>
                <w:sz w:val="21"/>
              </w:rPr>
            </w:pPr>
          </w:p>
        </w:tc>
        <w:tc>
          <w:tcPr>
            <w:tcW w:w="1325" w:type="pct"/>
            <w:gridSpan w:val="2"/>
            <w:vAlign w:val="top"/>
          </w:tcPr>
          <w:p w14:paraId="2EAECCE1">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4"/>
                <w:szCs w:val="24"/>
              </w:rPr>
            </w:pPr>
            <w:r>
              <w:rPr>
                <w:spacing w:val="-4"/>
                <w:sz w:val="24"/>
                <w:szCs w:val="24"/>
              </w:rPr>
              <w:t>可采资源储量</w:t>
            </w:r>
          </w:p>
        </w:tc>
        <w:tc>
          <w:tcPr>
            <w:tcW w:w="1757" w:type="pct"/>
            <w:vAlign w:val="top"/>
          </w:tcPr>
          <w:p w14:paraId="150D5F3F">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4"/>
                <w:szCs w:val="24"/>
              </w:rPr>
            </w:pPr>
            <w:r>
              <w:rPr>
                <w:spacing w:val="-1"/>
                <w:sz w:val="24"/>
                <w:szCs w:val="24"/>
              </w:rPr>
              <w:t>设计损失及采矿损失量</w:t>
            </w:r>
          </w:p>
        </w:tc>
      </w:tr>
      <w:tr w14:paraId="5EBB7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70" w:type="pct"/>
            <w:vAlign w:val="top"/>
          </w:tcPr>
          <w:p w14:paraId="421E7C3D">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4"/>
                <w:szCs w:val="24"/>
              </w:rPr>
            </w:pPr>
            <w:r>
              <w:rPr>
                <w:spacing w:val="-2"/>
                <w:sz w:val="24"/>
                <w:szCs w:val="24"/>
              </w:rPr>
              <w:t>推断资源量</w:t>
            </w:r>
          </w:p>
        </w:tc>
        <w:tc>
          <w:tcPr>
            <w:tcW w:w="646" w:type="pct"/>
            <w:vAlign w:val="top"/>
          </w:tcPr>
          <w:p w14:paraId="091ED5F3">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4"/>
                <w:szCs w:val="24"/>
              </w:rPr>
            </w:pPr>
            <w:r>
              <w:rPr>
                <w:rFonts w:hint="default"/>
                <w:sz w:val="24"/>
                <w:szCs w:val="24"/>
                <w:lang w:val="en-US" w:eastAsia="zh-CN"/>
              </w:rPr>
              <w:t>41.94</w:t>
            </w:r>
          </w:p>
        </w:tc>
        <w:tc>
          <w:tcPr>
            <w:tcW w:w="878" w:type="pct"/>
            <w:vAlign w:val="top"/>
          </w:tcPr>
          <w:p w14:paraId="465B9712">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4"/>
                <w:szCs w:val="24"/>
              </w:rPr>
            </w:pPr>
            <w:r>
              <w:rPr>
                <w:spacing w:val="-2"/>
                <w:sz w:val="24"/>
                <w:szCs w:val="24"/>
              </w:rPr>
              <w:t>推断资源量</w:t>
            </w:r>
          </w:p>
        </w:tc>
        <w:tc>
          <w:tcPr>
            <w:tcW w:w="446" w:type="pct"/>
            <w:vAlign w:val="top"/>
          </w:tcPr>
          <w:p w14:paraId="405D613D">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4"/>
                <w:szCs w:val="24"/>
              </w:rPr>
            </w:pPr>
            <w:r>
              <w:rPr>
                <w:rFonts w:hint="default"/>
                <w:sz w:val="24"/>
                <w:szCs w:val="24"/>
                <w:lang w:val="en-US" w:eastAsia="zh-CN"/>
              </w:rPr>
              <w:t>39.40</w:t>
            </w:r>
          </w:p>
        </w:tc>
        <w:tc>
          <w:tcPr>
            <w:tcW w:w="1757" w:type="pct"/>
            <w:vAlign w:val="top"/>
          </w:tcPr>
          <w:p w14:paraId="230FFEEC">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eastAsia="仿宋"/>
                <w:sz w:val="24"/>
                <w:szCs w:val="24"/>
                <w:lang w:val="en-US" w:eastAsia="zh-CN"/>
              </w:rPr>
            </w:pPr>
            <w:r>
              <w:rPr>
                <w:rFonts w:hint="eastAsia"/>
                <w:spacing w:val="-7"/>
                <w:sz w:val="24"/>
                <w:szCs w:val="24"/>
                <w:lang w:val="en-US" w:eastAsia="zh-CN"/>
              </w:rPr>
              <w:t>2.54</w:t>
            </w:r>
          </w:p>
        </w:tc>
      </w:tr>
    </w:tbl>
    <w:p w14:paraId="5F3E82A1">
      <w:pPr>
        <w:pStyle w:val="4"/>
        <w:keepNext w:val="0"/>
        <w:keepLines w:val="0"/>
        <w:pageBreakBefore w:val="0"/>
        <w:widowControl/>
        <w:topLinePunct/>
        <w:autoSpaceDE w:val="0"/>
        <w:autoSpaceDN w:val="0"/>
        <w:bidi w:val="0"/>
        <w:adjustRightInd w:val="0"/>
        <w:snapToGrid w:val="0"/>
        <w:spacing w:line="243" w:lineRule="auto"/>
        <w:textAlignment w:val="baseline"/>
      </w:pPr>
    </w:p>
    <w:p w14:paraId="65F15908">
      <w:pPr>
        <w:pStyle w:val="4"/>
        <w:keepNext w:val="0"/>
        <w:keepLines w:val="0"/>
        <w:pageBreakBefore w:val="0"/>
        <w:widowControl/>
        <w:topLinePunct/>
        <w:autoSpaceDE w:val="0"/>
        <w:autoSpaceDN w:val="0"/>
        <w:bidi w:val="0"/>
        <w:adjustRightInd w:val="0"/>
        <w:snapToGrid w:val="0"/>
        <w:spacing w:line="243" w:lineRule="auto"/>
        <w:textAlignment w:val="baseline"/>
      </w:pPr>
    </w:p>
    <w:p w14:paraId="5C88B9E9">
      <w:pPr>
        <w:pStyle w:val="4"/>
        <w:keepNext w:val="0"/>
        <w:keepLines w:val="0"/>
        <w:pageBreakBefore w:val="0"/>
        <w:widowControl/>
        <w:topLinePunct/>
        <w:autoSpaceDE w:val="0"/>
        <w:autoSpaceDN w:val="0"/>
        <w:bidi w:val="0"/>
        <w:adjustRightInd w:val="0"/>
        <w:snapToGrid w:val="0"/>
        <w:spacing w:line="243" w:lineRule="auto"/>
        <w:textAlignment w:val="baseline"/>
      </w:pPr>
    </w:p>
    <w:p w14:paraId="4B28DC3E">
      <w:pPr>
        <w:pStyle w:val="4"/>
        <w:keepNext w:val="0"/>
        <w:keepLines w:val="0"/>
        <w:pageBreakBefore w:val="0"/>
        <w:widowControl/>
        <w:topLinePunct/>
        <w:autoSpaceDE w:val="0"/>
        <w:autoSpaceDN w:val="0"/>
        <w:bidi w:val="0"/>
        <w:adjustRightInd w:val="0"/>
        <w:snapToGrid w:val="0"/>
        <w:spacing w:line="243" w:lineRule="auto"/>
        <w:textAlignment w:val="baseline"/>
      </w:pPr>
    </w:p>
    <w:p w14:paraId="0E565DC0">
      <w:pPr>
        <w:pStyle w:val="4"/>
        <w:keepNext w:val="0"/>
        <w:keepLines w:val="0"/>
        <w:pageBreakBefore w:val="0"/>
        <w:widowControl/>
        <w:topLinePunct/>
        <w:autoSpaceDE w:val="0"/>
        <w:autoSpaceDN w:val="0"/>
        <w:bidi w:val="0"/>
        <w:adjustRightInd w:val="0"/>
        <w:snapToGrid w:val="0"/>
        <w:spacing w:line="243" w:lineRule="auto"/>
        <w:textAlignment w:val="baseline"/>
      </w:pPr>
    </w:p>
    <w:p w14:paraId="486D7D8F">
      <w:pPr>
        <w:pStyle w:val="4"/>
        <w:keepNext w:val="0"/>
        <w:keepLines w:val="0"/>
        <w:pageBreakBefore w:val="0"/>
        <w:widowControl/>
        <w:topLinePunct/>
        <w:autoSpaceDE w:val="0"/>
        <w:autoSpaceDN w:val="0"/>
        <w:bidi w:val="0"/>
        <w:adjustRightInd w:val="0"/>
        <w:snapToGrid w:val="0"/>
        <w:spacing w:line="243" w:lineRule="auto"/>
        <w:textAlignment w:val="baseline"/>
      </w:pPr>
    </w:p>
    <w:p w14:paraId="12E31D9B">
      <w:pPr>
        <w:pStyle w:val="4"/>
        <w:keepNext w:val="0"/>
        <w:keepLines w:val="0"/>
        <w:pageBreakBefore w:val="0"/>
        <w:widowControl/>
        <w:topLinePunct/>
        <w:autoSpaceDE w:val="0"/>
        <w:autoSpaceDN w:val="0"/>
        <w:bidi w:val="0"/>
        <w:adjustRightInd w:val="0"/>
        <w:snapToGrid w:val="0"/>
        <w:spacing w:line="243" w:lineRule="auto"/>
        <w:textAlignment w:val="baseline"/>
      </w:pPr>
    </w:p>
    <w:p w14:paraId="69260589">
      <w:pPr>
        <w:pStyle w:val="4"/>
        <w:keepNext w:val="0"/>
        <w:keepLines w:val="0"/>
        <w:pageBreakBefore w:val="0"/>
        <w:widowControl/>
        <w:topLinePunct/>
        <w:autoSpaceDE w:val="0"/>
        <w:autoSpaceDN w:val="0"/>
        <w:bidi w:val="0"/>
        <w:adjustRightInd w:val="0"/>
        <w:snapToGrid w:val="0"/>
        <w:spacing w:line="243" w:lineRule="auto"/>
        <w:textAlignment w:val="baseline"/>
      </w:pPr>
    </w:p>
    <w:p w14:paraId="5AE47BCF">
      <w:pPr>
        <w:pStyle w:val="4"/>
        <w:keepNext w:val="0"/>
        <w:keepLines w:val="0"/>
        <w:pageBreakBefore w:val="0"/>
        <w:widowControl/>
        <w:topLinePunct/>
        <w:autoSpaceDE w:val="0"/>
        <w:autoSpaceDN w:val="0"/>
        <w:bidi w:val="0"/>
        <w:adjustRightInd w:val="0"/>
        <w:snapToGrid w:val="0"/>
        <w:spacing w:line="243" w:lineRule="auto"/>
        <w:textAlignment w:val="baseline"/>
      </w:pPr>
    </w:p>
    <w:p w14:paraId="4A89DFD1">
      <w:pPr>
        <w:pStyle w:val="4"/>
        <w:keepNext w:val="0"/>
        <w:keepLines w:val="0"/>
        <w:pageBreakBefore w:val="0"/>
        <w:widowControl/>
        <w:topLinePunct/>
        <w:autoSpaceDE w:val="0"/>
        <w:autoSpaceDN w:val="0"/>
        <w:bidi w:val="0"/>
        <w:adjustRightInd w:val="0"/>
        <w:snapToGrid w:val="0"/>
        <w:spacing w:line="243" w:lineRule="auto"/>
        <w:textAlignment w:val="baseline"/>
      </w:pPr>
    </w:p>
    <w:p w14:paraId="20D80F63">
      <w:pPr>
        <w:pStyle w:val="4"/>
        <w:keepNext w:val="0"/>
        <w:keepLines w:val="0"/>
        <w:pageBreakBefore w:val="0"/>
        <w:widowControl/>
        <w:topLinePunct/>
        <w:autoSpaceDE w:val="0"/>
        <w:autoSpaceDN w:val="0"/>
        <w:bidi w:val="0"/>
        <w:adjustRightInd w:val="0"/>
        <w:snapToGrid w:val="0"/>
        <w:spacing w:line="243" w:lineRule="auto"/>
        <w:textAlignment w:val="baseline"/>
      </w:pPr>
    </w:p>
    <w:p w14:paraId="65DDB38D">
      <w:pPr>
        <w:pStyle w:val="4"/>
        <w:keepNext w:val="0"/>
        <w:keepLines w:val="0"/>
        <w:pageBreakBefore w:val="0"/>
        <w:widowControl/>
        <w:topLinePunct/>
        <w:autoSpaceDE w:val="0"/>
        <w:autoSpaceDN w:val="0"/>
        <w:bidi w:val="0"/>
        <w:adjustRightInd w:val="0"/>
        <w:snapToGrid w:val="0"/>
        <w:spacing w:line="243" w:lineRule="auto"/>
        <w:textAlignment w:val="baseline"/>
      </w:pPr>
    </w:p>
    <w:p w14:paraId="6D2AD831">
      <w:pPr>
        <w:pStyle w:val="4"/>
        <w:keepNext w:val="0"/>
        <w:keepLines w:val="0"/>
        <w:pageBreakBefore w:val="0"/>
        <w:widowControl/>
        <w:topLinePunct/>
        <w:autoSpaceDE w:val="0"/>
        <w:autoSpaceDN w:val="0"/>
        <w:bidi w:val="0"/>
        <w:adjustRightInd w:val="0"/>
        <w:snapToGrid w:val="0"/>
        <w:spacing w:line="243" w:lineRule="auto"/>
        <w:textAlignment w:val="baseline"/>
      </w:pPr>
    </w:p>
    <w:p w14:paraId="61525060">
      <w:pPr>
        <w:pStyle w:val="4"/>
        <w:keepNext w:val="0"/>
        <w:keepLines w:val="0"/>
        <w:pageBreakBefore w:val="0"/>
        <w:widowControl/>
        <w:topLinePunct/>
        <w:autoSpaceDE w:val="0"/>
        <w:autoSpaceDN w:val="0"/>
        <w:bidi w:val="0"/>
        <w:adjustRightInd w:val="0"/>
        <w:snapToGrid w:val="0"/>
        <w:spacing w:line="243" w:lineRule="auto"/>
        <w:textAlignment w:val="baseline"/>
      </w:pPr>
    </w:p>
    <w:p w14:paraId="006F5BDC">
      <w:pPr>
        <w:pStyle w:val="4"/>
        <w:keepNext w:val="0"/>
        <w:keepLines w:val="0"/>
        <w:pageBreakBefore w:val="0"/>
        <w:widowControl/>
        <w:topLinePunct/>
        <w:autoSpaceDE w:val="0"/>
        <w:autoSpaceDN w:val="0"/>
        <w:bidi w:val="0"/>
        <w:adjustRightInd w:val="0"/>
        <w:snapToGrid w:val="0"/>
        <w:spacing w:line="243" w:lineRule="auto"/>
        <w:textAlignment w:val="baseline"/>
      </w:pPr>
    </w:p>
    <w:p w14:paraId="1D608727">
      <w:pPr>
        <w:pStyle w:val="4"/>
        <w:keepNext w:val="0"/>
        <w:keepLines w:val="0"/>
        <w:pageBreakBefore w:val="0"/>
        <w:widowControl/>
        <w:topLinePunct/>
        <w:autoSpaceDE w:val="0"/>
        <w:autoSpaceDN w:val="0"/>
        <w:bidi w:val="0"/>
        <w:adjustRightInd w:val="0"/>
        <w:snapToGrid w:val="0"/>
        <w:spacing w:line="243" w:lineRule="auto"/>
        <w:textAlignment w:val="baseline"/>
      </w:pPr>
    </w:p>
    <w:p w14:paraId="1C8A8912">
      <w:pPr>
        <w:pStyle w:val="4"/>
        <w:keepNext w:val="0"/>
        <w:keepLines w:val="0"/>
        <w:pageBreakBefore w:val="0"/>
        <w:widowControl/>
        <w:topLinePunct/>
        <w:autoSpaceDE w:val="0"/>
        <w:autoSpaceDN w:val="0"/>
        <w:bidi w:val="0"/>
        <w:adjustRightInd w:val="0"/>
        <w:snapToGrid w:val="0"/>
        <w:spacing w:line="243" w:lineRule="auto"/>
        <w:textAlignment w:val="baseline"/>
      </w:pPr>
    </w:p>
    <w:p w14:paraId="5A93231B">
      <w:pPr>
        <w:pStyle w:val="4"/>
        <w:keepNext w:val="0"/>
        <w:keepLines w:val="0"/>
        <w:pageBreakBefore w:val="0"/>
        <w:widowControl/>
        <w:topLinePunct/>
        <w:autoSpaceDE w:val="0"/>
        <w:autoSpaceDN w:val="0"/>
        <w:bidi w:val="0"/>
        <w:adjustRightInd w:val="0"/>
        <w:snapToGrid w:val="0"/>
        <w:spacing w:line="243" w:lineRule="auto"/>
        <w:textAlignment w:val="baseline"/>
      </w:pPr>
    </w:p>
    <w:p w14:paraId="0B0F3909">
      <w:pPr>
        <w:pStyle w:val="4"/>
        <w:keepNext w:val="0"/>
        <w:keepLines w:val="0"/>
        <w:pageBreakBefore w:val="0"/>
        <w:widowControl/>
        <w:topLinePunct/>
        <w:autoSpaceDE w:val="0"/>
        <w:autoSpaceDN w:val="0"/>
        <w:bidi w:val="0"/>
        <w:adjustRightInd w:val="0"/>
        <w:snapToGrid w:val="0"/>
        <w:spacing w:line="243" w:lineRule="auto"/>
        <w:textAlignment w:val="baseline"/>
      </w:pPr>
    </w:p>
    <w:p w14:paraId="5064E1EC">
      <w:pPr>
        <w:pStyle w:val="4"/>
        <w:keepNext w:val="0"/>
        <w:keepLines w:val="0"/>
        <w:pageBreakBefore w:val="0"/>
        <w:widowControl/>
        <w:topLinePunct/>
        <w:autoSpaceDE w:val="0"/>
        <w:autoSpaceDN w:val="0"/>
        <w:bidi w:val="0"/>
        <w:adjustRightInd w:val="0"/>
        <w:snapToGrid w:val="0"/>
        <w:spacing w:line="243" w:lineRule="auto"/>
        <w:textAlignment w:val="baseline"/>
      </w:pPr>
    </w:p>
    <w:p w14:paraId="304F845E">
      <w:pPr>
        <w:pStyle w:val="4"/>
        <w:keepNext w:val="0"/>
        <w:keepLines w:val="0"/>
        <w:pageBreakBefore w:val="0"/>
        <w:widowControl/>
        <w:topLinePunct/>
        <w:autoSpaceDE w:val="0"/>
        <w:autoSpaceDN w:val="0"/>
        <w:bidi w:val="0"/>
        <w:adjustRightInd w:val="0"/>
        <w:snapToGrid w:val="0"/>
        <w:spacing w:line="243" w:lineRule="auto"/>
        <w:textAlignment w:val="baseline"/>
      </w:pPr>
    </w:p>
    <w:p w14:paraId="442226A7">
      <w:pPr>
        <w:pStyle w:val="4"/>
        <w:keepNext w:val="0"/>
        <w:keepLines w:val="0"/>
        <w:pageBreakBefore w:val="0"/>
        <w:widowControl/>
        <w:topLinePunct/>
        <w:autoSpaceDE w:val="0"/>
        <w:autoSpaceDN w:val="0"/>
        <w:bidi w:val="0"/>
        <w:adjustRightInd w:val="0"/>
        <w:snapToGrid w:val="0"/>
        <w:spacing w:line="243" w:lineRule="auto"/>
        <w:textAlignment w:val="baseline"/>
      </w:pPr>
    </w:p>
    <w:p w14:paraId="1ABFC29A">
      <w:pPr>
        <w:pStyle w:val="4"/>
        <w:keepNext w:val="0"/>
        <w:keepLines w:val="0"/>
        <w:pageBreakBefore w:val="0"/>
        <w:widowControl/>
        <w:topLinePunct/>
        <w:autoSpaceDE w:val="0"/>
        <w:autoSpaceDN w:val="0"/>
        <w:bidi w:val="0"/>
        <w:adjustRightInd w:val="0"/>
        <w:snapToGrid w:val="0"/>
        <w:spacing w:line="243" w:lineRule="auto"/>
        <w:textAlignment w:val="baseline"/>
      </w:pPr>
    </w:p>
    <w:p w14:paraId="50B02ABA">
      <w:pPr>
        <w:pStyle w:val="4"/>
        <w:keepNext w:val="0"/>
        <w:keepLines w:val="0"/>
        <w:pageBreakBefore w:val="0"/>
        <w:widowControl/>
        <w:topLinePunct/>
        <w:autoSpaceDE w:val="0"/>
        <w:autoSpaceDN w:val="0"/>
        <w:bidi w:val="0"/>
        <w:adjustRightInd w:val="0"/>
        <w:snapToGrid w:val="0"/>
        <w:spacing w:line="244" w:lineRule="auto"/>
        <w:textAlignment w:val="baseline"/>
      </w:pPr>
    </w:p>
    <w:p w14:paraId="1DAAD38A">
      <w:pPr>
        <w:pStyle w:val="4"/>
        <w:keepNext w:val="0"/>
        <w:keepLines w:val="0"/>
        <w:pageBreakBefore w:val="0"/>
        <w:widowControl/>
        <w:topLinePunct/>
        <w:autoSpaceDE w:val="0"/>
        <w:autoSpaceDN w:val="0"/>
        <w:bidi w:val="0"/>
        <w:adjustRightInd w:val="0"/>
        <w:snapToGrid w:val="0"/>
        <w:spacing w:line="244" w:lineRule="auto"/>
        <w:textAlignment w:val="baseline"/>
      </w:pPr>
    </w:p>
    <w:p w14:paraId="0FE84982">
      <w:pPr>
        <w:pStyle w:val="4"/>
        <w:keepNext w:val="0"/>
        <w:keepLines w:val="0"/>
        <w:pageBreakBefore w:val="0"/>
        <w:widowControl/>
        <w:topLinePunct/>
        <w:autoSpaceDE w:val="0"/>
        <w:autoSpaceDN w:val="0"/>
        <w:bidi w:val="0"/>
        <w:adjustRightInd w:val="0"/>
        <w:snapToGrid w:val="0"/>
        <w:spacing w:line="244" w:lineRule="auto"/>
        <w:textAlignment w:val="baseline"/>
      </w:pPr>
    </w:p>
    <w:p w14:paraId="75561751">
      <w:pPr>
        <w:pStyle w:val="4"/>
        <w:keepNext w:val="0"/>
        <w:keepLines w:val="0"/>
        <w:pageBreakBefore w:val="0"/>
        <w:widowControl/>
        <w:topLinePunct/>
        <w:autoSpaceDE w:val="0"/>
        <w:autoSpaceDN w:val="0"/>
        <w:bidi w:val="0"/>
        <w:adjustRightInd w:val="0"/>
        <w:snapToGrid w:val="0"/>
        <w:spacing w:line="244" w:lineRule="auto"/>
        <w:textAlignment w:val="baseline"/>
      </w:pPr>
    </w:p>
    <w:p w14:paraId="5B457C83">
      <w:pPr>
        <w:pStyle w:val="4"/>
        <w:keepNext w:val="0"/>
        <w:keepLines w:val="0"/>
        <w:pageBreakBefore w:val="0"/>
        <w:widowControl/>
        <w:topLinePunct/>
        <w:autoSpaceDE w:val="0"/>
        <w:autoSpaceDN w:val="0"/>
        <w:bidi w:val="0"/>
        <w:adjustRightInd w:val="0"/>
        <w:snapToGrid w:val="0"/>
        <w:spacing w:line="244" w:lineRule="auto"/>
        <w:textAlignment w:val="baseline"/>
      </w:pPr>
    </w:p>
    <w:p w14:paraId="601B6897">
      <w:pPr>
        <w:pStyle w:val="4"/>
        <w:keepNext w:val="0"/>
        <w:keepLines w:val="0"/>
        <w:pageBreakBefore w:val="0"/>
        <w:widowControl/>
        <w:topLinePunct/>
        <w:autoSpaceDE w:val="0"/>
        <w:autoSpaceDN w:val="0"/>
        <w:bidi w:val="0"/>
        <w:adjustRightInd w:val="0"/>
        <w:snapToGrid w:val="0"/>
        <w:spacing w:line="244" w:lineRule="auto"/>
        <w:textAlignment w:val="baseline"/>
      </w:pPr>
    </w:p>
    <w:p w14:paraId="3D9146E8">
      <w:pPr>
        <w:pStyle w:val="4"/>
        <w:keepNext w:val="0"/>
        <w:keepLines w:val="0"/>
        <w:pageBreakBefore w:val="0"/>
        <w:widowControl/>
        <w:topLinePunct/>
        <w:autoSpaceDE w:val="0"/>
        <w:autoSpaceDN w:val="0"/>
        <w:bidi w:val="0"/>
        <w:adjustRightInd w:val="0"/>
        <w:snapToGrid w:val="0"/>
        <w:spacing w:line="244" w:lineRule="auto"/>
        <w:textAlignment w:val="baseline"/>
      </w:pPr>
    </w:p>
    <w:p w14:paraId="4FF25525">
      <w:pPr>
        <w:pStyle w:val="4"/>
        <w:keepNext w:val="0"/>
        <w:keepLines w:val="0"/>
        <w:pageBreakBefore w:val="0"/>
        <w:widowControl/>
        <w:topLinePunct/>
        <w:autoSpaceDE w:val="0"/>
        <w:autoSpaceDN w:val="0"/>
        <w:bidi w:val="0"/>
        <w:adjustRightInd w:val="0"/>
        <w:snapToGrid w:val="0"/>
        <w:spacing w:line="244" w:lineRule="auto"/>
        <w:textAlignment w:val="baseline"/>
      </w:pPr>
    </w:p>
    <w:p w14:paraId="5CA765DB">
      <w:pPr>
        <w:pStyle w:val="4"/>
        <w:keepNext w:val="0"/>
        <w:keepLines w:val="0"/>
        <w:pageBreakBefore w:val="0"/>
        <w:widowControl/>
        <w:topLinePunct/>
        <w:autoSpaceDE w:val="0"/>
        <w:autoSpaceDN w:val="0"/>
        <w:bidi w:val="0"/>
        <w:adjustRightInd w:val="0"/>
        <w:snapToGrid w:val="0"/>
        <w:spacing w:line="244" w:lineRule="auto"/>
        <w:textAlignment w:val="baseline"/>
      </w:pPr>
    </w:p>
    <w:p w14:paraId="74B4AA83">
      <w:pPr>
        <w:pStyle w:val="4"/>
        <w:keepNext w:val="0"/>
        <w:keepLines w:val="0"/>
        <w:pageBreakBefore w:val="0"/>
        <w:widowControl/>
        <w:topLinePunct/>
        <w:autoSpaceDE w:val="0"/>
        <w:autoSpaceDN w:val="0"/>
        <w:bidi w:val="0"/>
        <w:adjustRightInd w:val="0"/>
        <w:snapToGrid w:val="0"/>
        <w:spacing w:line="244" w:lineRule="auto"/>
        <w:textAlignment w:val="baseline"/>
      </w:pPr>
    </w:p>
    <w:p w14:paraId="7B88EB8D">
      <w:pPr>
        <w:pStyle w:val="4"/>
        <w:keepNext w:val="0"/>
        <w:keepLines w:val="0"/>
        <w:pageBreakBefore w:val="0"/>
        <w:widowControl/>
        <w:topLinePunct/>
        <w:autoSpaceDE w:val="0"/>
        <w:autoSpaceDN w:val="0"/>
        <w:bidi w:val="0"/>
        <w:adjustRightInd w:val="0"/>
        <w:snapToGrid w:val="0"/>
        <w:spacing w:line="244" w:lineRule="auto"/>
        <w:textAlignment w:val="baseline"/>
      </w:pPr>
    </w:p>
    <w:p w14:paraId="4AF3C163">
      <w:pPr>
        <w:pStyle w:val="4"/>
        <w:keepNext w:val="0"/>
        <w:keepLines w:val="0"/>
        <w:pageBreakBefore w:val="0"/>
        <w:widowControl/>
        <w:topLinePunct/>
        <w:autoSpaceDE w:val="0"/>
        <w:autoSpaceDN w:val="0"/>
        <w:bidi w:val="0"/>
        <w:adjustRightInd w:val="0"/>
        <w:snapToGrid w:val="0"/>
        <w:spacing w:line="244" w:lineRule="auto"/>
        <w:textAlignment w:val="baseline"/>
      </w:pPr>
    </w:p>
    <w:p w14:paraId="1013E67B">
      <w:pPr>
        <w:pStyle w:val="4"/>
        <w:keepNext w:val="0"/>
        <w:keepLines w:val="0"/>
        <w:pageBreakBefore w:val="0"/>
        <w:widowControl/>
        <w:topLinePunct/>
        <w:autoSpaceDE w:val="0"/>
        <w:autoSpaceDN w:val="0"/>
        <w:bidi w:val="0"/>
        <w:adjustRightInd w:val="0"/>
        <w:snapToGrid w:val="0"/>
        <w:spacing w:line="244" w:lineRule="auto"/>
        <w:textAlignment w:val="baseline"/>
      </w:pPr>
    </w:p>
    <w:p w14:paraId="3E9A2425">
      <w:pPr>
        <w:pStyle w:val="4"/>
        <w:keepNext w:val="0"/>
        <w:keepLines w:val="0"/>
        <w:pageBreakBefore w:val="0"/>
        <w:widowControl/>
        <w:topLinePunct/>
        <w:autoSpaceDE w:val="0"/>
        <w:autoSpaceDN w:val="0"/>
        <w:bidi w:val="0"/>
        <w:adjustRightInd w:val="0"/>
        <w:snapToGrid w:val="0"/>
        <w:spacing w:line="244" w:lineRule="auto"/>
        <w:textAlignment w:val="baseline"/>
      </w:pPr>
    </w:p>
    <w:p w14:paraId="762E13A9">
      <w:pPr>
        <w:pStyle w:val="4"/>
        <w:keepNext w:val="0"/>
        <w:keepLines w:val="0"/>
        <w:pageBreakBefore w:val="0"/>
        <w:widowControl/>
        <w:topLinePunct/>
        <w:autoSpaceDE w:val="0"/>
        <w:autoSpaceDN w:val="0"/>
        <w:bidi w:val="0"/>
        <w:adjustRightInd w:val="0"/>
        <w:snapToGrid w:val="0"/>
        <w:spacing w:line="244" w:lineRule="auto"/>
        <w:textAlignment w:val="baseline"/>
      </w:pPr>
    </w:p>
    <w:p w14:paraId="508040C9">
      <w:pPr>
        <w:pStyle w:val="4"/>
        <w:keepNext w:val="0"/>
        <w:keepLines w:val="0"/>
        <w:pageBreakBefore w:val="0"/>
        <w:widowControl/>
        <w:topLinePunct/>
        <w:autoSpaceDE w:val="0"/>
        <w:autoSpaceDN w:val="0"/>
        <w:bidi w:val="0"/>
        <w:adjustRightInd w:val="0"/>
        <w:snapToGrid w:val="0"/>
        <w:spacing w:line="244" w:lineRule="auto"/>
        <w:textAlignment w:val="baseline"/>
      </w:pPr>
    </w:p>
    <w:p w14:paraId="3C141624">
      <w:pPr>
        <w:pStyle w:val="4"/>
        <w:keepNext w:val="0"/>
        <w:keepLines w:val="0"/>
        <w:pageBreakBefore w:val="0"/>
        <w:widowControl/>
        <w:topLinePunct/>
        <w:autoSpaceDE w:val="0"/>
        <w:autoSpaceDN w:val="0"/>
        <w:bidi w:val="0"/>
        <w:adjustRightInd w:val="0"/>
        <w:snapToGrid w:val="0"/>
        <w:spacing w:line="244" w:lineRule="auto"/>
        <w:textAlignment w:val="baseline"/>
      </w:pPr>
    </w:p>
    <w:p w14:paraId="6F8AD9CB">
      <w:pPr>
        <w:pStyle w:val="4"/>
        <w:keepNext w:val="0"/>
        <w:keepLines w:val="0"/>
        <w:pageBreakBefore w:val="0"/>
        <w:widowControl/>
        <w:topLinePunct/>
        <w:autoSpaceDE w:val="0"/>
        <w:autoSpaceDN w:val="0"/>
        <w:bidi w:val="0"/>
        <w:adjustRightInd w:val="0"/>
        <w:snapToGrid w:val="0"/>
        <w:spacing w:line="244" w:lineRule="auto"/>
        <w:textAlignment w:val="baseline"/>
      </w:pPr>
    </w:p>
    <w:p w14:paraId="643618DF">
      <w:pPr>
        <w:pStyle w:val="4"/>
        <w:keepNext w:val="0"/>
        <w:keepLines w:val="0"/>
        <w:pageBreakBefore w:val="0"/>
        <w:widowControl/>
        <w:topLinePunct/>
        <w:autoSpaceDE w:val="0"/>
        <w:autoSpaceDN w:val="0"/>
        <w:bidi w:val="0"/>
        <w:adjustRightInd w:val="0"/>
        <w:snapToGrid w:val="0"/>
        <w:spacing w:line="244" w:lineRule="auto"/>
        <w:textAlignment w:val="baseline"/>
      </w:pPr>
    </w:p>
    <w:p w14:paraId="4758B0E4">
      <w:pPr>
        <w:pStyle w:val="4"/>
        <w:keepNext w:val="0"/>
        <w:keepLines w:val="0"/>
        <w:pageBreakBefore w:val="0"/>
        <w:widowControl/>
        <w:topLinePunct/>
        <w:autoSpaceDE w:val="0"/>
        <w:autoSpaceDN w:val="0"/>
        <w:bidi w:val="0"/>
        <w:adjustRightInd w:val="0"/>
        <w:snapToGrid w:val="0"/>
        <w:spacing w:line="244" w:lineRule="auto"/>
        <w:textAlignment w:val="baseline"/>
      </w:pPr>
    </w:p>
    <w:p w14:paraId="24EBD396">
      <w:pPr>
        <w:pStyle w:val="4"/>
        <w:keepNext w:val="0"/>
        <w:keepLines w:val="0"/>
        <w:pageBreakBefore w:val="0"/>
        <w:widowControl/>
        <w:topLinePunct/>
        <w:autoSpaceDE w:val="0"/>
        <w:autoSpaceDN w:val="0"/>
        <w:bidi w:val="0"/>
        <w:adjustRightInd w:val="0"/>
        <w:snapToGrid w:val="0"/>
        <w:spacing w:line="244" w:lineRule="auto"/>
        <w:textAlignment w:val="baseline"/>
      </w:pPr>
    </w:p>
    <w:p w14:paraId="7A2DD506">
      <w:pPr>
        <w:pStyle w:val="4"/>
        <w:keepNext w:val="0"/>
        <w:keepLines w:val="0"/>
        <w:pageBreakBefore w:val="0"/>
        <w:widowControl/>
        <w:topLinePunct/>
        <w:autoSpaceDE w:val="0"/>
        <w:autoSpaceDN w:val="0"/>
        <w:bidi w:val="0"/>
        <w:adjustRightInd w:val="0"/>
        <w:snapToGrid w:val="0"/>
        <w:spacing w:line="244" w:lineRule="auto"/>
        <w:textAlignment w:val="baseline"/>
      </w:pPr>
    </w:p>
    <w:p w14:paraId="2F7F78F6">
      <w:pPr>
        <w:pStyle w:val="4"/>
        <w:keepNext w:val="0"/>
        <w:keepLines w:val="0"/>
        <w:pageBreakBefore w:val="0"/>
        <w:widowControl/>
        <w:topLinePunct/>
        <w:autoSpaceDE w:val="0"/>
        <w:autoSpaceDN w:val="0"/>
        <w:bidi w:val="0"/>
        <w:adjustRightInd w:val="0"/>
        <w:snapToGrid w:val="0"/>
        <w:spacing w:line="244" w:lineRule="auto"/>
        <w:textAlignment w:val="baseline"/>
      </w:pPr>
    </w:p>
    <w:p w14:paraId="7DDB86B0">
      <w:pPr>
        <w:pStyle w:val="4"/>
        <w:keepNext w:val="0"/>
        <w:keepLines w:val="0"/>
        <w:pageBreakBefore w:val="0"/>
        <w:widowControl/>
        <w:topLinePunct/>
        <w:autoSpaceDE w:val="0"/>
        <w:autoSpaceDN w:val="0"/>
        <w:bidi w:val="0"/>
        <w:adjustRightInd w:val="0"/>
        <w:snapToGrid w:val="0"/>
        <w:spacing w:line="244" w:lineRule="auto"/>
        <w:textAlignment w:val="baseline"/>
      </w:pPr>
    </w:p>
    <w:p w14:paraId="0FA0A262">
      <w:pPr>
        <w:keepNext w:val="0"/>
        <w:keepLines w:val="0"/>
        <w:pageBreakBefore w:val="0"/>
        <w:widowControl/>
        <w:topLinePunct/>
        <w:autoSpaceDE w:val="0"/>
        <w:autoSpaceDN w:val="0"/>
        <w:bidi w:val="0"/>
        <w:adjustRightInd w:val="0"/>
        <w:snapToGrid w:val="0"/>
        <w:spacing w:before="194" w:line="219" w:lineRule="auto"/>
        <w:ind w:left="143"/>
        <w:textAlignment w:val="baseline"/>
        <w:rPr>
          <w:rFonts w:ascii="仿宋" w:hAnsi="仿宋" w:eastAsia="仿宋" w:cs="仿宋"/>
          <w:sz w:val="28"/>
          <w:szCs w:val="28"/>
        </w:rPr>
      </w:pPr>
      <w:r>
        <w:rPr>
          <w:rFonts w:ascii="仿宋" w:hAnsi="仿宋" w:eastAsia="仿宋" w:cs="仿宋"/>
          <w:b/>
          <w:bCs/>
          <w:spacing w:val="-11"/>
          <w:sz w:val="28"/>
          <w:szCs w:val="28"/>
        </w:rPr>
        <w:t>附表2：</w:t>
      </w:r>
    </w:p>
    <w:p w14:paraId="3E6C4522">
      <w:pPr>
        <w:keepNext w:val="0"/>
        <w:keepLines w:val="0"/>
        <w:pageBreakBefore w:val="0"/>
        <w:widowControl/>
        <w:topLinePunct/>
        <w:autoSpaceDE w:val="0"/>
        <w:autoSpaceDN w:val="0"/>
        <w:bidi w:val="0"/>
        <w:adjustRightInd w:val="0"/>
        <w:snapToGrid w:val="0"/>
        <w:spacing w:before="284" w:line="216" w:lineRule="auto"/>
        <w:ind w:left="3567"/>
        <w:textAlignment w:val="baseline"/>
        <w:rPr>
          <w:rFonts w:ascii="仿宋" w:hAnsi="仿宋" w:eastAsia="仿宋" w:cs="仿宋"/>
          <w:sz w:val="28"/>
          <w:szCs w:val="28"/>
        </w:rPr>
      </w:pPr>
      <w:r>
        <w:rPr>
          <w:rFonts w:ascii="仿宋" w:hAnsi="仿宋" w:eastAsia="仿宋" w:cs="仿宋"/>
          <w:spacing w:val="-2"/>
          <w:sz w:val="28"/>
          <w:szCs w:val="28"/>
        </w:rPr>
        <w:t>评审专家组名单</w:t>
      </w:r>
    </w:p>
    <w:p w14:paraId="340A6300">
      <w:pPr>
        <w:keepNext w:val="0"/>
        <w:keepLines w:val="0"/>
        <w:pageBreakBefore w:val="0"/>
        <w:widowControl/>
        <w:topLinePunct/>
        <w:autoSpaceDE w:val="0"/>
        <w:autoSpaceDN w:val="0"/>
        <w:bidi w:val="0"/>
        <w:adjustRightInd w:val="0"/>
        <w:snapToGrid w:val="0"/>
        <w:spacing w:line="126" w:lineRule="exact"/>
        <w:textAlignment w:val="baseline"/>
      </w:pPr>
    </w:p>
    <w:tbl>
      <w:tblPr>
        <w:tblStyle w:val="9"/>
        <w:tblW w:w="91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9"/>
        <w:gridCol w:w="2125"/>
        <w:gridCol w:w="2125"/>
        <w:gridCol w:w="2713"/>
      </w:tblGrid>
      <w:tr w14:paraId="364CA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2149" w:type="dxa"/>
            <w:vAlign w:val="center"/>
          </w:tcPr>
          <w:p w14:paraId="06AB0EC4">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8"/>
                <w:szCs w:val="28"/>
              </w:rPr>
            </w:pPr>
            <w:r>
              <w:rPr>
                <w:spacing w:val="-5"/>
                <w:sz w:val="28"/>
                <w:szCs w:val="28"/>
              </w:rPr>
              <w:t>姓名</w:t>
            </w:r>
          </w:p>
        </w:tc>
        <w:tc>
          <w:tcPr>
            <w:tcW w:w="2125" w:type="dxa"/>
            <w:vAlign w:val="center"/>
          </w:tcPr>
          <w:p w14:paraId="2B712BEF">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8"/>
                <w:szCs w:val="28"/>
              </w:rPr>
            </w:pPr>
            <w:r>
              <w:rPr>
                <w:spacing w:val="-4"/>
                <w:sz w:val="28"/>
                <w:szCs w:val="28"/>
              </w:rPr>
              <w:t>专家组成员</w:t>
            </w:r>
          </w:p>
        </w:tc>
        <w:tc>
          <w:tcPr>
            <w:tcW w:w="2125" w:type="dxa"/>
            <w:vAlign w:val="center"/>
          </w:tcPr>
          <w:p w14:paraId="5E439A49">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8"/>
                <w:szCs w:val="28"/>
              </w:rPr>
            </w:pPr>
            <w:r>
              <w:rPr>
                <w:spacing w:val="-10"/>
                <w:sz w:val="28"/>
                <w:szCs w:val="28"/>
              </w:rPr>
              <w:t>专业</w:t>
            </w:r>
          </w:p>
        </w:tc>
        <w:tc>
          <w:tcPr>
            <w:tcW w:w="2713" w:type="dxa"/>
            <w:vAlign w:val="center"/>
          </w:tcPr>
          <w:p w14:paraId="192F349D">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8"/>
                <w:szCs w:val="28"/>
              </w:rPr>
            </w:pPr>
            <w:r>
              <w:rPr>
                <w:spacing w:val="-4"/>
                <w:sz w:val="28"/>
                <w:szCs w:val="28"/>
              </w:rPr>
              <w:t>技术职称</w:t>
            </w:r>
          </w:p>
        </w:tc>
      </w:tr>
      <w:tr w14:paraId="159CE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2149" w:type="dxa"/>
            <w:vAlign w:val="center"/>
          </w:tcPr>
          <w:p w14:paraId="6580E5E9">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eastAsia" w:eastAsia="仿宋"/>
                <w:sz w:val="28"/>
                <w:szCs w:val="28"/>
                <w:lang w:eastAsia="zh-CN"/>
              </w:rPr>
            </w:pPr>
            <w:r>
              <w:rPr>
                <w:rFonts w:hint="eastAsia"/>
                <w:spacing w:val="-6"/>
                <w:sz w:val="28"/>
                <w:szCs w:val="28"/>
                <w:lang w:val="en-US" w:eastAsia="zh-CN"/>
              </w:rPr>
              <w:t>程学斌</w:t>
            </w:r>
          </w:p>
        </w:tc>
        <w:tc>
          <w:tcPr>
            <w:tcW w:w="2125" w:type="dxa"/>
            <w:vAlign w:val="center"/>
          </w:tcPr>
          <w:p w14:paraId="497C6B1E">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8"/>
                <w:szCs w:val="28"/>
              </w:rPr>
            </w:pPr>
            <w:r>
              <w:rPr>
                <w:spacing w:val="-6"/>
                <w:sz w:val="28"/>
                <w:szCs w:val="28"/>
              </w:rPr>
              <w:t>主审专家</w:t>
            </w:r>
          </w:p>
        </w:tc>
        <w:tc>
          <w:tcPr>
            <w:tcW w:w="2125" w:type="dxa"/>
            <w:vAlign w:val="center"/>
          </w:tcPr>
          <w:p w14:paraId="27B1E558">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8"/>
                <w:szCs w:val="28"/>
              </w:rPr>
            </w:pPr>
            <w:r>
              <w:rPr>
                <w:spacing w:val="-3"/>
                <w:sz w:val="28"/>
                <w:szCs w:val="28"/>
              </w:rPr>
              <w:t>采矿工程</w:t>
            </w:r>
          </w:p>
        </w:tc>
        <w:tc>
          <w:tcPr>
            <w:tcW w:w="2713" w:type="dxa"/>
            <w:vAlign w:val="center"/>
          </w:tcPr>
          <w:p w14:paraId="7DC87D7E">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sz w:val="28"/>
                <w:szCs w:val="28"/>
              </w:rPr>
            </w:pPr>
            <w:r>
              <w:rPr>
                <w:spacing w:val="-5"/>
                <w:sz w:val="28"/>
                <w:szCs w:val="28"/>
              </w:rPr>
              <w:t>高级工程师</w:t>
            </w:r>
          </w:p>
        </w:tc>
      </w:tr>
      <w:tr w14:paraId="183E8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2149" w:type="dxa"/>
            <w:vAlign w:val="center"/>
          </w:tcPr>
          <w:p w14:paraId="7E3C34BD">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eastAsia" w:eastAsia="仿宋"/>
                <w:color w:val="000000" w:themeColor="text1"/>
                <w:sz w:val="28"/>
                <w:szCs w:val="28"/>
                <w:lang w:eastAsia="zh-CN"/>
                <w14:textFill>
                  <w14:solidFill>
                    <w14:schemeClr w14:val="tx1"/>
                  </w14:solidFill>
                </w14:textFill>
              </w:rPr>
            </w:pPr>
            <w:r>
              <w:rPr>
                <w:rFonts w:hint="eastAsia"/>
                <w:color w:val="000000" w:themeColor="text1"/>
                <w:spacing w:val="-5"/>
                <w:sz w:val="28"/>
                <w:szCs w:val="28"/>
                <w:lang w:val="en-US" w:eastAsia="zh-CN"/>
                <w14:textFill>
                  <w14:solidFill>
                    <w14:schemeClr w14:val="tx1"/>
                  </w14:solidFill>
                </w14:textFill>
              </w:rPr>
              <w:t>齐万秋</w:t>
            </w:r>
          </w:p>
        </w:tc>
        <w:tc>
          <w:tcPr>
            <w:tcW w:w="2125" w:type="dxa"/>
            <w:vAlign w:val="center"/>
          </w:tcPr>
          <w:p w14:paraId="51C8C062">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3"/>
                <w:sz w:val="28"/>
                <w:szCs w:val="28"/>
                <w14:textFill>
                  <w14:solidFill>
                    <w14:schemeClr w14:val="tx1"/>
                  </w14:solidFill>
                </w14:textFill>
              </w:rPr>
              <w:t>评审专家</w:t>
            </w:r>
          </w:p>
        </w:tc>
        <w:tc>
          <w:tcPr>
            <w:tcW w:w="2125" w:type="dxa"/>
            <w:vAlign w:val="center"/>
          </w:tcPr>
          <w:p w14:paraId="7DC20A85">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eastAsia" w:eastAsia="仿宋"/>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水工环</w:t>
            </w:r>
          </w:p>
        </w:tc>
        <w:tc>
          <w:tcPr>
            <w:tcW w:w="2713" w:type="dxa"/>
            <w:vAlign w:val="center"/>
          </w:tcPr>
          <w:p w14:paraId="0869C00D">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5"/>
                <w:sz w:val="28"/>
                <w:szCs w:val="28"/>
                <w14:textFill>
                  <w14:solidFill>
                    <w14:schemeClr w14:val="tx1"/>
                  </w14:solidFill>
                </w14:textFill>
              </w:rPr>
              <w:t>高级工程师</w:t>
            </w:r>
          </w:p>
        </w:tc>
      </w:tr>
      <w:tr w14:paraId="0FDF5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2149" w:type="dxa"/>
            <w:vAlign w:val="center"/>
          </w:tcPr>
          <w:p w14:paraId="6F13C4D5">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13"/>
                <w:sz w:val="28"/>
                <w:szCs w:val="28"/>
                <w14:textFill>
                  <w14:solidFill>
                    <w14:schemeClr w14:val="tx1"/>
                  </w14:solidFill>
                </w14:textFill>
              </w:rPr>
              <w:t>陈红霞</w:t>
            </w:r>
          </w:p>
        </w:tc>
        <w:tc>
          <w:tcPr>
            <w:tcW w:w="2125" w:type="dxa"/>
            <w:vAlign w:val="center"/>
          </w:tcPr>
          <w:p w14:paraId="4985E018">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3"/>
                <w:sz w:val="28"/>
                <w:szCs w:val="28"/>
                <w14:textFill>
                  <w14:solidFill>
                    <w14:schemeClr w14:val="tx1"/>
                  </w14:solidFill>
                </w14:textFill>
              </w:rPr>
              <w:t>评审专家</w:t>
            </w:r>
          </w:p>
        </w:tc>
        <w:tc>
          <w:tcPr>
            <w:tcW w:w="2125" w:type="dxa"/>
            <w:vAlign w:val="center"/>
          </w:tcPr>
          <w:p w14:paraId="32E8FF05">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技术经济</w:t>
            </w:r>
          </w:p>
        </w:tc>
        <w:tc>
          <w:tcPr>
            <w:tcW w:w="2713" w:type="dxa"/>
            <w:vAlign w:val="center"/>
          </w:tcPr>
          <w:p w14:paraId="0D670ADE">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5"/>
                <w:sz w:val="28"/>
                <w:szCs w:val="28"/>
                <w14:textFill>
                  <w14:solidFill>
                    <w14:schemeClr w14:val="tx1"/>
                  </w14:solidFill>
                </w14:textFill>
              </w:rPr>
              <w:t>高级经济师</w:t>
            </w:r>
          </w:p>
        </w:tc>
      </w:tr>
      <w:tr w14:paraId="6E11A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2149" w:type="dxa"/>
            <w:vAlign w:val="center"/>
          </w:tcPr>
          <w:p w14:paraId="5714B0C1">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eastAsia" w:eastAsia="仿宋"/>
                <w:color w:val="000000" w:themeColor="text1"/>
                <w:sz w:val="28"/>
                <w:szCs w:val="28"/>
                <w:lang w:eastAsia="zh-CN"/>
                <w14:textFill>
                  <w14:solidFill>
                    <w14:schemeClr w14:val="tx1"/>
                  </w14:solidFill>
                </w14:textFill>
              </w:rPr>
            </w:pPr>
            <w:r>
              <w:rPr>
                <w:rFonts w:hint="eastAsia"/>
                <w:color w:val="000000" w:themeColor="text1"/>
                <w:spacing w:val="-4"/>
                <w:sz w:val="28"/>
                <w:szCs w:val="28"/>
                <w:lang w:val="en-US" w:eastAsia="zh-CN"/>
                <w14:textFill>
                  <w14:solidFill>
                    <w14:schemeClr w14:val="tx1"/>
                  </w14:solidFill>
                </w14:textFill>
              </w:rPr>
              <w:t>周建成</w:t>
            </w:r>
          </w:p>
        </w:tc>
        <w:tc>
          <w:tcPr>
            <w:tcW w:w="2125" w:type="dxa"/>
            <w:vAlign w:val="center"/>
          </w:tcPr>
          <w:p w14:paraId="4CC71870">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3"/>
                <w:sz w:val="28"/>
                <w:szCs w:val="28"/>
                <w14:textFill>
                  <w14:solidFill>
                    <w14:schemeClr w14:val="tx1"/>
                  </w14:solidFill>
                </w14:textFill>
              </w:rPr>
              <w:t>评审专家</w:t>
            </w:r>
          </w:p>
        </w:tc>
        <w:tc>
          <w:tcPr>
            <w:tcW w:w="2125" w:type="dxa"/>
            <w:vAlign w:val="center"/>
          </w:tcPr>
          <w:p w14:paraId="2221459D">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eastAsia" w:eastAsia="仿宋"/>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地质矿产</w:t>
            </w:r>
          </w:p>
        </w:tc>
        <w:tc>
          <w:tcPr>
            <w:tcW w:w="2713" w:type="dxa"/>
            <w:vAlign w:val="center"/>
          </w:tcPr>
          <w:p w14:paraId="6D71EA1D">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5"/>
                <w:sz w:val="28"/>
                <w:szCs w:val="28"/>
                <w14:textFill>
                  <w14:solidFill>
                    <w14:schemeClr w14:val="tx1"/>
                  </w14:solidFill>
                </w14:textFill>
              </w:rPr>
              <w:t>高级工程师</w:t>
            </w:r>
          </w:p>
        </w:tc>
      </w:tr>
      <w:tr w14:paraId="01325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2149" w:type="dxa"/>
            <w:vAlign w:val="center"/>
          </w:tcPr>
          <w:p w14:paraId="1AF73859">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3"/>
                <w:sz w:val="28"/>
                <w:szCs w:val="28"/>
                <w14:textFill>
                  <w14:solidFill>
                    <w14:schemeClr w14:val="tx1"/>
                  </w14:solidFill>
                </w14:textFill>
              </w:rPr>
              <w:t>刘湘茹</w:t>
            </w:r>
          </w:p>
        </w:tc>
        <w:tc>
          <w:tcPr>
            <w:tcW w:w="2125" w:type="dxa"/>
            <w:vAlign w:val="center"/>
          </w:tcPr>
          <w:p w14:paraId="28B5A99D">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3"/>
                <w:sz w:val="28"/>
                <w:szCs w:val="28"/>
                <w14:textFill>
                  <w14:solidFill>
                    <w14:schemeClr w14:val="tx1"/>
                  </w14:solidFill>
                </w14:textFill>
              </w:rPr>
              <w:t>评审专家</w:t>
            </w:r>
          </w:p>
        </w:tc>
        <w:tc>
          <w:tcPr>
            <w:tcW w:w="2125" w:type="dxa"/>
            <w:vAlign w:val="center"/>
          </w:tcPr>
          <w:p w14:paraId="5F2D79F8">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土地复垦</w:t>
            </w:r>
          </w:p>
        </w:tc>
        <w:tc>
          <w:tcPr>
            <w:tcW w:w="2713" w:type="dxa"/>
            <w:vAlign w:val="center"/>
          </w:tcPr>
          <w:p w14:paraId="64B646A8">
            <w:pPr>
              <w:pStyle w:val="10"/>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color w:val="000000" w:themeColor="text1"/>
                <w:sz w:val="28"/>
                <w:szCs w:val="28"/>
                <w14:textFill>
                  <w14:solidFill>
                    <w14:schemeClr w14:val="tx1"/>
                  </w14:solidFill>
                </w14:textFill>
              </w:rPr>
            </w:pPr>
            <w:r>
              <w:rPr>
                <w:color w:val="000000" w:themeColor="text1"/>
                <w:spacing w:val="-2"/>
                <w:sz w:val="28"/>
                <w:szCs w:val="28"/>
                <w14:textFill>
                  <w14:solidFill>
                    <w14:schemeClr w14:val="tx1"/>
                  </w14:solidFill>
                </w14:textFill>
              </w:rPr>
              <w:t>教授级高工</w:t>
            </w:r>
          </w:p>
        </w:tc>
      </w:tr>
    </w:tbl>
    <w:p w14:paraId="6E354341">
      <w:pPr>
        <w:pStyle w:val="4"/>
        <w:keepNext w:val="0"/>
        <w:keepLines w:val="0"/>
        <w:pageBreakBefore w:val="0"/>
        <w:widowControl/>
        <w:topLinePunct/>
        <w:autoSpaceDE w:val="0"/>
        <w:autoSpaceDN w:val="0"/>
        <w:bidi w:val="0"/>
        <w:adjustRightInd w:val="0"/>
        <w:snapToGrid w:val="0"/>
        <w:textAlignment w:val="baseline"/>
      </w:pPr>
    </w:p>
    <w:sectPr>
      <w:footerReference r:id="rId10" w:type="default"/>
      <w:pgSz w:w="11907" w:h="16840"/>
      <w:pgMar w:top="1431" w:right="1315" w:bottom="1106" w:left="1474"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B49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7516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57516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634B">
    <w:pPr>
      <w:spacing w:line="173" w:lineRule="auto"/>
      <w:ind w:left="4351"/>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227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222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B57E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3.25pt;mso-position-horizontal:center;mso-position-horizontal-relative:margin;z-index:251660288;mso-width-relative:page;mso-height-relative:page;" filled="f" stroked="f" coordsize="21600,21600" o:gfxdata="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5HU6tQAAAAEAQAADwAAAAAAAAABACAAAAAiAAAAZHJzL2Rvd25yZXYu&#10;eG1sUEsBAhQAFAAAAAgAh07iQL88O104AgAAYgQAAA4AAAAAAAAAAQAgAAAAIwEAAGRycy9lMm9E&#10;b2MueG1sUEsFBgAAAAAGAAYAWQEAAM0FAAAAAA==&#10;">
              <v:fill on="f" focussize="0,0"/>
              <v:stroke on="f" weight="0.5pt"/>
              <v:imagedata o:title=""/>
              <o:lock v:ext="edit" aspectratio="f"/>
              <v:textbox inset="0mm,0mm,0mm,0mm" style="mso-fit-shape-to-text:t;">
                <w:txbxContent>
                  <w:p w14:paraId="0DBB57E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2A13">
    <w:pPr>
      <w:spacing w:line="173" w:lineRule="auto"/>
      <w:ind w:left="4512"/>
      <w:rPr>
        <w:rFonts w:ascii="仿宋" w:hAnsi="仿宋" w:eastAsia="仿宋" w:cs="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23CE3">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723CE3">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8FAC">
    <w:pPr>
      <w:spacing w:line="175" w:lineRule="auto"/>
      <w:ind w:left="4278"/>
      <w:rPr>
        <w:rFonts w:ascii="仿宋" w:hAnsi="仿宋" w:eastAsia="仿宋" w:cs="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ABB25">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0ABB25">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9009">
    <w:pPr>
      <w:spacing w:line="173" w:lineRule="auto"/>
      <w:ind w:left="4404"/>
      <w:rPr>
        <w:rFonts w:ascii="仿宋" w:hAnsi="仿宋" w:eastAsia="仿宋" w:cs="仿宋"/>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4D9CB">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54D9CB">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99A7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C9BA3"/>
    <w:multiLevelType w:val="singleLevel"/>
    <w:tmpl w:val="374C9BA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Y2ODI2YjY2YWJjMmZiOWVmZDQwYWRhMmI4OTMzYzYifQ=="/>
  </w:docVars>
  <w:rsids>
    <w:rsidRoot w:val="00000000"/>
    <w:rsid w:val="01E3195E"/>
    <w:rsid w:val="05032C72"/>
    <w:rsid w:val="0B684164"/>
    <w:rsid w:val="14295E55"/>
    <w:rsid w:val="16576B1C"/>
    <w:rsid w:val="25C0020D"/>
    <w:rsid w:val="2D61122B"/>
    <w:rsid w:val="3AEE7250"/>
    <w:rsid w:val="3AF17846"/>
    <w:rsid w:val="4D5608C8"/>
    <w:rsid w:val="5105010B"/>
    <w:rsid w:val="55437CB7"/>
    <w:rsid w:val="67A267E7"/>
    <w:rsid w:val="6C612C9C"/>
    <w:rsid w:val="6D0E3D57"/>
    <w:rsid w:val="7CF27A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ind w:firstLine="420" w:firstLineChars="200"/>
      <w:jc w:val="both"/>
      <w:textAlignment w:val="baseline"/>
    </w:pPr>
    <w:rPr>
      <w:rFonts w:ascii="Arial" w:hAnsi="Arial" w:eastAsia="仿宋" w:cs="Arial"/>
      <w:snapToGrid w:val="0"/>
      <w:color w:val="000000"/>
      <w:kern w:val="0"/>
      <w:sz w:val="28"/>
      <w:szCs w:val="21"/>
      <w:lang w:val="en-US" w:eastAsia="en-US"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5543</Words>
  <Characters>5939</Characters>
  <TotalTime>14</TotalTime>
  <ScaleCrop>false</ScaleCrop>
  <LinksUpToDate>false</LinksUpToDate>
  <CharactersWithSpaces>5962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2024-06-26T12:23:00Z</dcterms:created>
  <dc:creator>游明华(办公室)</dc:creator>
  <cp:lastModifiedBy>自由</cp:lastModifiedBy>
  <dcterms:modified xsi:type="dcterms:W3CDTF">2024-12-03T04:16:28Z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2024-10-28T13:32:43Z</vt:filetime>
  </property>
  <property fmtid="{D5CDD505-2E9C-101B-9397-08002B2CF9AE}" pid="4" name="KSOProductBuildVer">
    <vt:lpwstr>2052-12.1.0.18912</vt:lpwstr>
  </property>
  <property fmtid="{D5CDD505-2E9C-101B-9397-08002B2CF9AE}" pid="5" name="ICV">
    <vt:lpwstr>83BD24571B5D4C188F7F20E3C91EC473_13</vt:lpwstr>
  </property>
</Properties>
</file>