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tabs>
          <w:tab w:val="left" w:pos="1626"/>
        </w:tabs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  <w:t>附件：</w:t>
      </w:r>
    </w:p>
    <w:tbl>
      <w:tblPr>
        <w:tblStyle w:val="6"/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70"/>
        <w:gridCol w:w="4332"/>
        <w:gridCol w:w="3600"/>
        <w:gridCol w:w="4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石窑达坂等82处文物保护单位保护范围及建设控制地带详情表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5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保护范围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建设控制地带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石窑达坂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高昌区大河沿镇铁路社区北车师古道（亚尔镇牧业村，亚尔牧场西北约20千米）。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以石窑达坂为中心向四周延伸30米。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艾丁湖南一号墓群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高昌区艾丁湖镇琼库勒村（221团4连南）南20千米，艾丁湖南岸。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以艾丁湖南一号墓群为中心向四周延伸50米。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艾丁湖南二号墓群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高昌区艾丁湖镇琼库勒村（221团4连南）南20千米，艾丁湖南岸，东西便道南侧50米戈壁中。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以艾丁湖南二号墓群为中心向四周延伸50米。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亚尔乃孜牧场石窑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高昌区大河沿镇铁路社区北车师古道亚尔牧场北约15千米。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以亚尔乃孜牧场石窑为中心向四周延伸70米。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在保护范围的基础上外扩出50米。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巴达木东墓群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高昌区火焰山镇巴达木勒克村东2千米。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以巴达木东墓群为中心向四周延伸50米。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排孜阿瓦提墓群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高昌区胜金乡排孜阿瓦提村南2千米。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以排孜阿瓦提墓群为中心向四周延伸50米。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交河沟西台地旧石器地点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高昌区亚尔镇亚尔果勒村西交河故城沟西台地上。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以交河沟西台地旧石器地点为中心向四周延伸70米。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在保护范围的基础上外扩出50米。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乌堂墓群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高昌区胜金乡排孜阿瓦提村西南。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以乌堂墓群为中心向四周延伸50米。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养鸡场墓群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高昌区艾丁湖镇花园村北部的盐碱荒漠地带之中。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以养鸡场墓群为中心向四周延伸50米。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三岔口墓群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高昌区大河沿镇铁路社区亚尔乃孜牧场西1千米。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以三岔口墓群为中心向四周延伸50米。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驴达坂墓群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高昌区大河沿镇铁路社区北车师古道亚尔牧场南。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以驴达坂墓群为中心向四周延伸50米。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喀尔桑买来佛塔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高昌区三堡乡曼古布拉克村北2千米的戈壁中。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以喀尔桑买来佛塔为中心向四周延伸30米。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大墩古城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高昌区艾丁湖镇庄子村东3千米。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以大墩古城为中心向四周延伸200米。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乌盘土拉烽火台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高昌区恰特喀勒乡其盖布拉克村西南8千米处。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以乌盘土拉烽火台为中心向四周延伸30米。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毕占土拉烽火台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高昌区恰特喀勒乡其盖布拉克村西南16千米。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以毕占土拉烽火台为中心向四周延伸30米。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花园村遗址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高昌区艾丁湖镇花园村北的盐碱荒漠地带之中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以花园村遗址为中心向四周延伸30米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喀孜哈尼阔恰一号民居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高昌区老城路街道新春社区，紧邻喀孜哈那清真寺。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以喀孜哈尼阔恰一号民居为中心向北、南、西延伸3米、东延伸1米。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老街二号民居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高昌区老城路街道新春社区，距离喀孜哈那清真寺20米。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以老街二号民居为中心向四周延伸3米。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老街四号民居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高昌区老城路街道新春社区，距离吐鲁番市东大寺后门10米。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以老街四号民居为中心向四周延伸3米。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老街九号民居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高昌区老城路街道新春社区、距离东大寺后门偏东20米。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以老街九号民居为中心向四周延伸3米。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老街五十五号民居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高昌区老城路街道新春社区。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以老街五十五号民居为中心向四周延伸3米。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老街五十六号民居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高昌区老城路街道新春社区，距离吐鲁番市东大寺30米。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以老街五十六号民居为中心向四周延伸3米。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老街七十号民居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高昌区亚尔镇英买里村12号，与老城自来水供水站隔路相望。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以老街七十号民居为中心向四周延伸3米。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老街七十二号民居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高昌区亚尔镇康喀村72号，西北距苏公塔0.95千米。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以老街七十二号民居为中心向四周延伸3米。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乌江布拉克佛塔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高昌区胜金乡木日吐克村西南500米的山前地带。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以乌江布拉克佛塔为中心向四周延伸50米。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马厂沟墓群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高昌区亚尔镇亚尔果勒村北。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以马厂沟墓群为中心向四周延伸50米。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煤窑沟墓群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高昌区七泉湖镇煤窑沟村，煤窑沟河东岸。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以煤窑沟墓群为中心向四周延伸50米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胜金口南佛寺群北寺院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高昌区火焰山镇巴达木勒克村北火焰山南麓半山腰台地上。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以胜金口南佛寺群北寺院为中心向四周延伸40米。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亚尔乡石窟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高昌区亚尔镇亚尔果勒村交河沟北墓群东崖壁上。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以亚尔乡石窟共3座洞为中心向四周延伸20米。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帕克拉克城址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高昌区艾丁湖镇庄子村东3.5千米。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以帕克拉克城址为中心向四周延伸200米。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胜金口岩画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高昌区胜金乡木日吐克村，木头沟南口东岸。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以胜金口岩画为中心向四周延伸30米。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阿瓦提佛塔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高昌区三堡乡阿瓦提村西南2千米的田地中。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以阿瓦提佛塔为中心向四周延伸30米。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胜金口宗教遗址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高昌区火焰山镇巴达木勒克村北6千米，胜金口西。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以胜金口宗教遗址为中心向四周延伸100米。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胜金口南佛寺群东寺院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高昌区火焰山镇巴达木勒克村北3千米，火焰山南坡上。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以胜金口南佛寺群东寺院为中心向四周延伸40米。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木尔吐克萨依房址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高昌区七泉湖镇车站社区，车站东南约9千米。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以木尔吐克萨依房址为中心向四周延伸30米。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乌江布拉克佛寺遗址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高昌区胜金乡木日吐克村西南500米。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以乌江布拉克佛寺遗址为中心向四周延伸40米。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乌江布拉克墓群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高昌区胜金乡木日吐克村西北1千米，火焰山北麓。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以乌江布拉克墓群为中心向四周延伸50米。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吐鲁番老城墙遗址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高昌区老城路街道明珠小区北院墙，一中学足球场南院墙。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以吐鲁番老城墙遗址为中心向北墙北、南延伸3米，东、西延伸5米，南墙向四周延伸3米。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胜金口南佛寺群南寺院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高昌区火焰山镇巴达木勒克村北，火焰山南麓半山腰台地上。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以胜金口南佛寺群南寺院为中心向四周延伸40米。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交河故城婴儿墓群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高昌区亚尔镇亚尔果勒村，雅尔乃孜沟河床之间的台地上。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以交河故城婴儿墓群为中心向四周延伸50米。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赛依德汗麻扎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高昌区亚尔镇色依提迪汗村西。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以赛依德汗麻扎为中心向四周延伸50米。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色依提迪汗麻扎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高昌区亚尔镇色依提迪汗村委员会北800米。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以色依提迪汗麻扎为中心向四周延伸50米。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安集延和卓麻扎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高昌区艾丁湖镇花园村东。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以安集延和卓麻扎为中心向四周延伸50米。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谢依提布孜诺克瓦尔和卓木麻扎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高昌区艾丁湖镇庄子村北3千米。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以谢依提布孜诺克瓦尔和卓木麻扎为中心向四周延伸50米。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加依和卓木麻扎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高昌区红星片区红星社区东侧。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以加依和卓木麻扎为中心向南、北延伸12米，东、西延伸20米。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胜金口佛寺群北寺院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高昌区火焰山镇巴达木勒克村北6千米木头沟东岸山前台地上。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以胜金口佛寺群北寺院为中心向中心分别向四周延伸40米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七康湖佛塔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高昌区胜金乡排孜阿瓦提村西南6千米，七康湖水库西。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以七康湖佛塔为中心向向四周延伸40米。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艾丁湖墓群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高昌区艾丁湖镇也木什村东北3千米处。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以艾丁湖墓群向四周延伸50米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胜金口舍利塔群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高昌区火焰山镇巴达木勒克村，胜金石窟西北1.5千米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以胜金口舍利塔群为中心向四周延伸30米。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恰什塔格墓群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高昌区亚尔镇色依提迪汗村西。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以恰什塔格墓群为中心向四周延伸50米。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交河沟北墓群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高昌区亚尔镇亚尔果勒村西。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以交河沟北墓群为中心向四周延伸50米。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阿斯塔那佛塔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高昌区三堡乡曼古布拉克村，（喀尔桑亥买来村）北2千米戈壁中。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以阿斯塔那佛塔为中心向四周延伸30米。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葡萄沟南口东佛塔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示范区葡萄沟街道达甫散盖社区西北500米的山头上。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以葡萄沟南口东佛塔为中心向四周延伸30米。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胜金口佛寺群中寺院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高昌区火焰山镇巴达木勒克村北6千米。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以胜金口佛寺群中寺院为中心向四周延伸40米。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胜金口佛寺群南寺院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高昌区火焰山镇巴达木勒克村北6千米胜金口木头沟东岸。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以胜金口佛寺群南寺院为中心向四周延伸40米。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葡萄沟南口西佛塔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示范区葡萄沟街道达甫散盖社区西部小山岗上。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以葡萄沟南口西佛塔为中心向四周延伸30米。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安坚买来城址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高昌区火焰山镇布隆买里村，高昌故城东约500米。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以安坚买来城址为中心向北延伸5米，东、西、南延伸60米。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萨依布隆城址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高昌区火焰山镇阔纳协海尔村，高昌故城东约400米。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以萨依布隆城址为中心向四周延伸20米。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葡萄沟石窟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示范区葡萄沟街道葡萄社区。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以葡萄沟石窟9个洞为中心向四周延伸70米。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喀孜哈纳清真寺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吐鲁番市高昌区老城路街道新春社区新城西段。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以喀孜哈纳清真寺为中心向四周延伸4米。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东大寺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吐鲁番市高昌区老城路街道新春社区新城路西段。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以东大寺向四周延伸4米。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西大寺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吐鲁番市高昌区老城路街道新春社区新城路西段。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以西大寺向四周延伸4米。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七康湖水库西墓群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高昌区胜金乡排孜阿瓦提村西。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以七康湖水库西墓群为中心向四周延伸50米。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七康湖水库墓群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高昌区胜金乡排孜阿瓦提村，七康湖水库南200米火焰山山前台地上。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以七康湖水库墓群为中心向四周延伸50米。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肖尔布拉克墓群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高昌区大河沿镇新区社区桃树园子村北5千米处的山前地带。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以肖尔布拉克墓群为中心向四周延伸50米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哈拉和卓墓群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高昌区火焰山镇巴达木勒克村东北，与阿斯塔那古墓群1区紧邻。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以哈拉和卓墓群为中心向四周延伸50米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交河沟西墓群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高昌区亚尔镇亚尔果勒村。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以交河沟西墓群为中心向四周延伸50米。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七泉湖萨依墓地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高昌区七泉湖镇车站社区，七泉湖火车站南约5千米处。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以七泉湖萨依墓地为中心向四周延伸50米。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吐鲁番机场旧址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高昌区亚尔镇色依提迪汗村南600米。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以吐鲁番机场旧址航站楼为中心向四周延伸50米。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亚尔果勒墓群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高昌区亚尔镇亚尔果勒村7小队。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以亚尔果勒墓群为中心向四周延伸50米。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吐尔退维烽火台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高昌区大河沿镇复兴社区红柳河村北偏西约6千米。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以吐尔退维烽火台为中心向南延伸20米，东、西、北延伸50米。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吐鲁番郡王墓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高昌区三堡乡英吐尔村南侧。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以吐鲁番郡王墓为中心向四周延伸50米。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五七干校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高昌区原种场场部东南3公里。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以五七干校为中心向四周延伸5米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在保护范围的基础上外扩出3米。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康克村遗址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高昌区红星片区老城东门村解放路十字口。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以康克村遗址向四周延伸3米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胜金囗水闸南寺院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高昌区火焰山镇巴达木勒克村北6千米的胜金口木头沟沟口东岸。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以胜金囗水闸南寺院为中心向四周延伸40米。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胜金口房址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高昌区胜金乡排孜阿瓦提村南。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以胜金口房址为中心向四周延伸20米。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在保护范围的基础上外扩出10米。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干沟烽火台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高昌区七泉湖镇煤窑沟村。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以干沟烽火台为中心向中心分别向四周延伸30米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盐山烽火台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高昌区艾丁湖镇也木什村1队东2千米。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以盐山烽火台为中心向四周延伸30米。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庄子坎烽火台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高昌区恰特喀勒乡其盖布拉克村西南。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以庄子坎烽火台为中心向四周延伸30米。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艾丁湖塔什烽火台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高昌区艾丁湖乡西热木村，艾丁湖南岸。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以艾丁湖塔什烽火台为中心向四周延伸30米。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大墩烽火台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高昌区艾丁湖镇往托克逊S202路上。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以大墩烽火台为中心向四周延伸30米。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在保护范围的基础上外扩出20米。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tabs>
          <w:tab w:val="left" w:pos="1626"/>
        </w:tabs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黑体" w:hAnsi="黑体" w:eastAsia="黑体" w:cs="黑体"/>
          <w:sz w:val="32"/>
          <w:szCs w:val="32"/>
          <w:highlight w:val="none"/>
          <w:lang w:eastAsia="zh-CN"/>
        </w:rPr>
      </w:pPr>
    </w:p>
    <w:sectPr>
      <w:footerReference r:id="rId5" w:type="default"/>
      <w:footerReference r:id="rId6" w:type="even"/>
      <w:pgSz w:w="16840" w:h="11900" w:orient="landscape"/>
      <w:pgMar w:top="1531" w:right="2098" w:bottom="1531" w:left="1984" w:header="0" w:footer="6" w:gutter="0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113665" distR="113665" simplePos="0" relativeHeight="251659264" behindDoc="1" locked="0" layoutInCell="1" allowOverlap="1">
              <wp:simplePos x="0" y="0"/>
              <wp:positionH relativeFrom="page">
                <wp:posOffset>6029960</wp:posOffset>
              </wp:positionH>
              <wp:positionV relativeFrom="page">
                <wp:posOffset>9963785</wp:posOffset>
              </wp:positionV>
              <wp:extent cx="9525" cy="262890"/>
              <wp:effectExtent l="0" t="0" r="0" b="0"/>
              <wp:wrapNone/>
              <wp:docPr id="7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26289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29" o:spid="_x0000_s1026" o:spt="1" style="position:absolute;left:0pt;margin-left:474.8pt;margin-top:784.55pt;height:20.7pt;width:0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6T91zZAAAADQEAAA8AAAAAAAAAAQAgAAAAIgAAAGRycy9kb3ducmV2LnhtbFBLAQIUABQA&#10;AAAIAIdO4kAzD8Ah7wEAAO8DAAAOAAAAAAAAAAEAIAAAACgBAABkcnMvZTJvRG9jLnhtbFBLBQYA&#10;AAAABgAGAFkBAACJ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113665" distR="113665" simplePos="0" relativeHeight="251659264" behindDoc="1" locked="0" layoutInCell="1" allowOverlap="1">
              <wp:simplePos x="0" y="0"/>
              <wp:positionH relativeFrom="page">
                <wp:posOffset>1115060</wp:posOffset>
              </wp:positionH>
              <wp:positionV relativeFrom="page">
                <wp:posOffset>9987280</wp:posOffset>
              </wp:positionV>
              <wp:extent cx="9525" cy="262890"/>
              <wp:effectExtent l="0" t="0" r="0" b="0"/>
              <wp:wrapNone/>
              <wp:docPr id="10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26289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1" o:spid="_x0000_s1026" o:spt="1" style="position:absolute;left:0pt;margin-left:87.8pt;margin-top:786.4pt;height:20.7pt;width:0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f2JDHYAAAADQEAAA8AAAAAAAAAAQAgAAAAIgAAAGRycy9kb3ducmV2LnhtbFBLAQIUABQAAAAI&#10;AIdO4kAbl7rS7QEAAPADAAAOAAAAAAAAAAEAIAAAACcBAABkcnMvZTJvRG9jLnhtbFBLBQYAAAAA&#10;BgAGAFkBAACG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dit="readOnly"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ExpandShiftReturn/>
    <w:useFELayout/>
    <w:doNotUseIndentAsNumberingTabStop/>
    <w:compatSetting w:name="compatibilityMode" w:uri="http://schemas.microsoft.com/office/word" w:val="15"/>
  </w:compat>
  <w:docVars>
    <w:docVar w:name="commondata" w:val="eyJoZGlkIjoiY2U0ZThmMTg1NWQxOGQzMGMwMzlmOWE4ODhkOGM0OTUifQ=="/>
  </w:docVars>
  <w:rsids>
    <w:rsidRoot w:val="00000000"/>
    <w:rsid w:val="1D7B7A42"/>
    <w:rsid w:val="1DEA5912"/>
    <w:rsid w:val="23843E33"/>
    <w:rsid w:val="2F056CF4"/>
    <w:rsid w:val="57A82DFD"/>
    <w:rsid w:val="5A6825FE"/>
    <w:rsid w:val="5AFB473A"/>
    <w:rsid w:val="5E4C1C07"/>
    <w:rsid w:val="5FDFEEB3"/>
    <w:rsid w:val="5FFBD53F"/>
    <w:rsid w:val="6EDFE8E4"/>
    <w:rsid w:val="6FCB979A"/>
    <w:rsid w:val="6FDECBAE"/>
    <w:rsid w:val="6FDFB931"/>
    <w:rsid w:val="77FAA648"/>
    <w:rsid w:val="7FB78C1B"/>
    <w:rsid w:val="8FBB8B22"/>
    <w:rsid w:val="AAE7480A"/>
    <w:rsid w:val="B7DDDBDA"/>
    <w:rsid w:val="CB6594C8"/>
    <w:rsid w:val="CFF1BA17"/>
    <w:rsid w:val="D787659E"/>
    <w:rsid w:val="D9BBA61A"/>
    <w:rsid w:val="E6F7EE7F"/>
    <w:rsid w:val="F3FF8603"/>
    <w:rsid w:val="F7B638A4"/>
    <w:rsid w:val="F7B7D6B4"/>
    <w:rsid w:val="FB679572"/>
    <w:rsid w:val="FEBFB9C1"/>
    <w:rsid w:val="FFFF0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zh-CN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Heading #1|1"/>
    <w:basedOn w:val="1"/>
    <w:qFormat/>
    <w:uiPriority w:val="0"/>
    <w:pPr>
      <w:keepNext w:val="0"/>
      <w:keepLines w:val="0"/>
      <w:widowControl w:val="0"/>
      <w:shd w:val="clear" w:color="auto" w:fill="auto"/>
      <w:spacing w:before="600" w:after="760"/>
      <w:jc w:val="center"/>
      <w:outlineLvl w:val="0"/>
    </w:pPr>
    <w:rPr>
      <w:rFonts w:ascii="宋体" w:eastAsia="宋体" w:cs="宋体"/>
      <w:sz w:val="112"/>
      <w:szCs w:val="112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keepNext w:val="0"/>
      <w:keepLines w:val="0"/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keepNext w:val="0"/>
      <w:keepLines w:val="0"/>
      <w:widowControl w:val="0"/>
      <w:shd w:val="clear" w:color="auto" w:fill="auto"/>
      <w:spacing w:line="391" w:lineRule="auto"/>
      <w:ind w:firstLine="400"/>
    </w:pPr>
    <w:rPr>
      <w:rFonts w:asci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ing #3|1"/>
    <w:basedOn w:val="1"/>
    <w:qFormat/>
    <w:uiPriority w:val="0"/>
    <w:pPr>
      <w:keepNext w:val="0"/>
      <w:keepLines w:val="0"/>
      <w:widowControl w:val="0"/>
      <w:shd w:val="clear" w:color="auto" w:fill="auto"/>
      <w:spacing w:after="510" w:line="566" w:lineRule="exact"/>
      <w:jc w:val="center"/>
      <w:outlineLvl w:val="2"/>
    </w:pPr>
    <w:rPr>
      <w:rFonts w:asci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keepNext w:val="0"/>
      <w:keepLines w:val="0"/>
      <w:widowControl w:val="0"/>
      <w:shd w:val="clear" w:color="auto" w:fill="auto"/>
      <w:ind w:right="400"/>
      <w:jc w:val="right"/>
    </w:pPr>
    <w:rPr>
      <w:color w:val="E6484E"/>
      <w:sz w:val="28"/>
      <w:szCs w:val="28"/>
      <w:u w:val="none"/>
      <w:shd w:val="clear" w:color="auto" w:fill="auto"/>
    </w:rPr>
  </w:style>
  <w:style w:type="paragraph" w:customStyle="1" w:styleId="13">
    <w:name w:val="Heading #2|1"/>
    <w:basedOn w:val="1"/>
    <w:qFormat/>
    <w:uiPriority w:val="0"/>
    <w:pPr>
      <w:keepNext w:val="0"/>
      <w:keepLines w:val="0"/>
      <w:widowControl w:val="0"/>
      <w:shd w:val="clear" w:color="auto" w:fill="auto"/>
      <w:outlineLvl w:val="1"/>
    </w:pPr>
    <w:rPr>
      <w:rFonts w:ascii="宋体" w:eastAsia="宋体" w:cs="宋体"/>
      <w:color w:val="E6484E"/>
      <w:sz w:val="62"/>
      <w:szCs w:val="62"/>
      <w:u w:val="single"/>
      <w:shd w:val="clear" w:color="auto" w:fill="auto"/>
      <w:lang w:val="zh-TW" w:eastAsia="zh-TW" w:bidi="zh-TW"/>
    </w:rPr>
  </w:style>
  <w:style w:type="paragraph" w:customStyle="1" w:styleId="14">
    <w:name w:val="Header or footer|1"/>
    <w:basedOn w:val="1"/>
    <w:qFormat/>
    <w:uiPriority w:val="0"/>
    <w:pPr>
      <w:keepNext w:val="0"/>
      <w:keepLines w:val="0"/>
      <w:widowControl w:val="0"/>
      <w:shd w:val="clear" w:color="auto" w:fill="auto"/>
    </w:pPr>
    <w:rPr>
      <w:rFonts w:asci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qFormat/>
    <w:uiPriority w:val="0"/>
    <w:pPr>
      <w:keepNext w:val="0"/>
      <w:keepLines w:val="0"/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5189</Words>
  <Characters>5450</Characters>
  <Lines>221</Lines>
  <Paragraphs>107</Paragraphs>
  <TotalTime>72</TotalTime>
  <ScaleCrop>false</ScaleCrop>
  <LinksUpToDate>false</LinksUpToDate>
  <CharactersWithSpaces>5450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2021-04-28T22:52:00Z</dcterms:created>
  <dc:creator>Administrator</dc:creator>
  <cp:lastModifiedBy>自由</cp:lastModifiedBy>
  <cp:lastPrinted>2023-04-14T10:23:00Z</cp:lastPrinted>
  <dcterms:modified xsi:type="dcterms:W3CDTF">2023-05-04T10:07:24Z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F0D82B32356D479EBA8B227622541936</vt:lpwstr>
  </property>
</Properties>
</file>